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36B5BEA1"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B03C04">
        <w:rPr>
          <w:rFonts w:cs="Arial"/>
          <w:b/>
          <w:i/>
          <w:sz w:val="28"/>
          <w:szCs w:val="28"/>
          <w:u w:val="double"/>
        </w:rPr>
        <w:t>September</w:t>
      </w:r>
      <w:r w:rsidR="0063342A">
        <w:rPr>
          <w:rFonts w:cs="Arial"/>
          <w:b/>
          <w:i/>
          <w:sz w:val="28"/>
          <w:szCs w:val="28"/>
          <w:u w:val="double"/>
        </w:rPr>
        <w:t xml:space="preserve"> 30</w:t>
      </w:r>
      <w:r w:rsidR="00B019EE">
        <w:rPr>
          <w:rFonts w:cs="Arial"/>
          <w:b/>
          <w:i/>
          <w:sz w:val="28"/>
          <w:szCs w:val="28"/>
          <w:u w:val="double"/>
        </w:rPr>
        <w:t>, 2022</w:t>
      </w:r>
    </w:p>
    <w:p w14:paraId="066858BD" w14:textId="77777777" w:rsidR="00CE75AE" w:rsidRPr="009F2941" w:rsidRDefault="00CE75AE" w:rsidP="00CE75AE">
      <w:pPr>
        <w:jc w:val="both"/>
        <w:rPr>
          <w:rFonts w:cs="Arial"/>
          <w:sz w:val="24"/>
          <w:szCs w:val="24"/>
          <w:u w:val="double"/>
        </w:rPr>
      </w:pPr>
    </w:p>
    <w:p w14:paraId="6C210CAB" w14:textId="14C30E9F"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3342A">
        <w:rPr>
          <w:rFonts w:cs="Arial"/>
          <w:sz w:val="22"/>
          <w:szCs w:val="22"/>
        </w:rPr>
        <w:t>1</w:t>
      </w:r>
      <w:r w:rsidRPr="009F2941">
        <w:rPr>
          <w:rFonts w:cs="Arial"/>
          <w:sz w:val="22"/>
          <w:szCs w:val="22"/>
        </w:rPr>
        <w:t xml:space="preserve">. The Single Audit </w:t>
      </w:r>
      <w:r w:rsidRPr="00DB3273">
        <w:rPr>
          <w:rFonts w:cs="Arial"/>
          <w:sz w:val="22"/>
          <w:szCs w:val="22"/>
        </w:rPr>
        <w:t xml:space="preserve">report contains </w:t>
      </w:r>
      <w:r w:rsidR="009B2178" w:rsidRPr="00DB3273">
        <w:rPr>
          <w:rFonts w:cs="Arial"/>
          <w:sz w:val="22"/>
          <w:szCs w:val="22"/>
        </w:rPr>
        <w:t>4</w:t>
      </w:r>
      <w:r w:rsidR="00DB3273" w:rsidRPr="00DB3273">
        <w:rPr>
          <w:rFonts w:cs="Arial"/>
          <w:sz w:val="22"/>
          <w:szCs w:val="22"/>
        </w:rPr>
        <w:t>5</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C71BA6" w:rsidRPr="00DB3273">
        <w:rPr>
          <w:rFonts w:cs="Arial"/>
          <w:sz w:val="22"/>
          <w:szCs w:val="22"/>
        </w:rPr>
        <w:t>1</w:t>
      </w:r>
      <w:r w:rsidR="00DB3273" w:rsidRPr="00DB3273">
        <w:rPr>
          <w:rFonts w:cs="Arial"/>
          <w:sz w:val="22"/>
          <w:szCs w:val="22"/>
        </w:rPr>
        <w:t>3</w:t>
      </w:r>
      <w:r w:rsidRPr="00DB3273">
        <w:rPr>
          <w:rFonts w:cs="Arial"/>
          <w:sz w:val="22"/>
          <w:szCs w:val="22"/>
        </w:rPr>
        <w:t xml:space="preserve"> are </w:t>
      </w:r>
      <w:r w:rsidR="00274C4F" w:rsidRPr="00DB3273">
        <w:rPr>
          <w:rFonts w:cs="Arial"/>
          <w:sz w:val="22"/>
          <w:szCs w:val="22"/>
        </w:rPr>
        <w:t xml:space="preserve">fiscal year ended June 30, </w:t>
      </w:r>
      <w:proofErr w:type="gramStart"/>
      <w:r w:rsidR="00274C4F" w:rsidRPr="00DB3273">
        <w:rPr>
          <w:rFonts w:cs="Arial"/>
          <w:sz w:val="22"/>
          <w:szCs w:val="22"/>
        </w:rPr>
        <w:t>20</w:t>
      </w:r>
      <w:r w:rsidR="009B2178" w:rsidRPr="00DB3273">
        <w:rPr>
          <w:rFonts w:cs="Arial"/>
          <w:sz w:val="22"/>
          <w:szCs w:val="22"/>
        </w:rPr>
        <w:t>2</w:t>
      </w:r>
      <w:r w:rsidR="0063342A" w:rsidRPr="00DB3273">
        <w:rPr>
          <w:rFonts w:cs="Arial"/>
          <w:sz w:val="22"/>
          <w:szCs w:val="22"/>
        </w:rPr>
        <w:t>1</w:t>
      </w:r>
      <w:proofErr w:type="gramEnd"/>
      <w:r w:rsidRPr="00DB3273">
        <w:rPr>
          <w:rFonts w:cs="Arial"/>
          <w:sz w:val="22"/>
          <w:szCs w:val="22"/>
        </w:rPr>
        <w:t xml:space="preserve"> findings and </w:t>
      </w:r>
      <w:r w:rsidR="00DB3273" w:rsidRPr="00DB3273">
        <w:rPr>
          <w:rFonts w:cs="Arial"/>
          <w:sz w:val="22"/>
          <w:szCs w:val="22"/>
        </w:rPr>
        <w:t>32</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A36EE8">
        <w:rPr>
          <w:rFonts w:cs="Arial"/>
          <w:sz w:val="22"/>
          <w:szCs w:val="22"/>
        </w:rPr>
        <w:t>18</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4C2C6A28"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B03C04">
        <w:rPr>
          <w:rFonts w:cs="Arial"/>
          <w:sz w:val="22"/>
          <w:szCs w:val="22"/>
        </w:rPr>
        <w:t>September</w:t>
      </w:r>
      <w:r w:rsidR="0063342A">
        <w:rPr>
          <w:rFonts w:cs="Arial"/>
          <w:sz w:val="22"/>
          <w:szCs w:val="22"/>
        </w:rPr>
        <w:t xml:space="preserve"> 30</w:t>
      </w:r>
      <w:r w:rsidR="00B019EE">
        <w:rPr>
          <w:rFonts w:cs="Arial"/>
          <w:sz w:val="22"/>
          <w:szCs w:val="22"/>
        </w:rPr>
        <w:t>, 2022</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230701E8"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63342A">
        <w:rPr>
          <w:rFonts w:cs="Arial"/>
          <w:b/>
          <w:i/>
          <w:sz w:val="24"/>
          <w:szCs w:val="24"/>
          <w:u w:val="single"/>
        </w:rPr>
        <w:t>20</w:t>
      </w:r>
      <w:r w:rsidRPr="009F2941">
        <w:rPr>
          <w:rFonts w:cs="Arial"/>
          <w:b/>
          <w:i/>
          <w:sz w:val="24"/>
          <w:szCs w:val="24"/>
          <w:u w:val="single"/>
        </w:rPr>
        <w:t>-</w:t>
      </w:r>
      <w:r w:rsidR="009B2178" w:rsidRPr="009F2941">
        <w:rPr>
          <w:rFonts w:cs="Arial"/>
          <w:b/>
          <w:i/>
          <w:sz w:val="24"/>
          <w:szCs w:val="24"/>
          <w:u w:val="single"/>
        </w:rPr>
        <w:t>2</w:t>
      </w:r>
      <w:r w:rsidR="0063342A">
        <w:rPr>
          <w:rFonts w:cs="Arial"/>
          <w:b/>
          <w:i/>
          <w:sz w:val="24"/>
          <w:szCs w:val="24"/>
          <w:u w:val="single"/>
        </w:rPr>
        <w:t>1</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BE0FC3E" w:rsidR="000B7CB4" w:rsidRPr="004F17FA" w:rsidRDefault="000B7CB4" w:rsidP="00FE054C">
            <w:pPr>
              <w:jc w:val="center"/>
              <w:rPr>
                <w:rFonts w:cs="Arial"/>
                <w:sz w:val="16"/>
                <w:szCs w:val="16"/>
              </w:rPr>
            </w:pPr>
            <w:r w:rsidRPr="004F17FA">
              <w:rPr>
                <w:rFonts w:cs="Arial"/>
                <w:sz w:val="16"/>
                <w:szCs w:val="16"/>
              </w:rPr>
              <w:t xml:space="preserve">Number of </w:t>
            </w:r>
            <w:r w:rsidR="00A96C2D">
              <w:rPr>
                <w:rFonts w:cs="Arial"/>
                <w:sz w:val="16"/>
                <w:szCs w:val="16"/>
              </w:rPr>
              <w:t>Assistance</w:t>
            </w:r>
            <w:r w:rsidRPr="004F17FA">
              <w:rPr>
                <w:rFonts w:cs="Arial"/>
                <w:sz w:val="16"/>
                <w:szCs w:val="16"/>
              </w:rPr>
              <w:t xml:space="preserve"> Programs</w:t>
            </w:r>
          </w:p>
        </w:tc>
        <w:tc>
          <w:tcPr>
            <w:tcW w:w="990" w:type="dxa"/>
            <w:vAlign w:val="center"/>
          </w:tcPr>
          <w:p w14:paraId="1C449391" w14:textId="77777777" w:rsidR="000B7CB4" w:rsidRPr="004F17FA" w:rsidRDefault="000B7CB4" w:rsidP="00FE054C">
            <w:pPr>
              <w:jc w:val="center"/>
              <w:rPr>
                <w:rFonts w:cs="Arial"/>
                <w:sz w:val="16"/>
                <w:szCs w:val="16"/>
              </w:rPr>
            </w:pPr>
            <w:r w:rsidRPr="004F17FA">
              <w:rPr>
                <w:rFonts w:cs="Arial"/>
                <w:sz w:val="16"/>
                <w:szCs w:val="16"/>
              </w:rPr>
              <w:t>Federal Expenditures (in millions)</w:t>
            </w:r>
          </w:p>
        </w:tc>
        <w:tc>
          <w:tcPr>
            <w:tcW w:w="678" w:type="dxa"/>
            <w:vAlign w:val="center"/>
          </w:tcPr>
          <w:p w14:paraId="0DDDDAB3" w14:textId="776DAD2C" w:rsidR="000B7CB4" w:rsidRPr="008B3F50" w:rsidRDefault="00274C4F" w:rsidP="001A2561">
            <w:pPr>
              <w:jc w:val="center"/>
              <w:rPr>
                <w:rFonts w:cs="Arial"/>
                <w:sz w:val="16"/>
                <w:szCs w:val="16"/>
              </w:rPr>
            </w:pPr>
            <w:r w:rsidRPr="008B3F50">
              <w:rPr>
                <w:rFonts w:cs="Arial"/>
                <w:sz w:val="16"/>
                <w:szCs w:val="16"/>
              </w:rPr>
              <w:t>6-30-</w:t>
            </w:r>
            <w:r w:rsidR="009B2178" w:rsidRPr="008B3F50">
              <w:rPr>
                <w:rFonts w:cs="Arial"/>
                <w:sz w:val="16"/>
                <w:szCs w:val="16"/>
              </w:rPr>
              <w:t>2</w:t>
            </w:r>
            <w:r w:rsidR="0063342A" w:rsidRPr="008B3F50">
              <w:rPr>
                <w:rFonts w:cs="Arial"/>
                <w:sz w:val="16"/>
                <w:szCs w:val="16"/>
              </w:rPr>
              <w:t>1</w:t>
            </w:r>
            <w:r w:rsidR="000B7CB4" w:rsidRPr="008B3F50">
              <w:rPr>
                <w:rFonts w:cs="Arial"/>
                <w:sz w:val="16"/>
                <w:szCs w:val="16"/>
              </w:rPr>
              <w:t xml:space="preserve"> Findings</w:t>
            </w:r>
          </w:p>
        </w:tc>
        <w:tc>
          <w:tcPr>
            <w:tcW w:w="672" w:type="dxa"/>
            <w:vAlign w:val="center"/>
          </w:tcPr>
          <w:p w14:paraId="131BC146" w14:textId="77777777" w:rsidR="000B7CB4" w:rsidRPr="008B3F50" w:rsidRDefault="000B7CB4" w:rsidP="00FE054C">
            <w:pPr>
              <w:jc w:val="center"/>
              <w:rPr>
                <w:rFonts w:cs="Arial"/>
                <w:sz w:val="16"/>
                <w:szCs w:val="16"/>
              </w:rPr>
            </w:pPr>
            <w:r w:rsidRPr="008B3F50">
              <w:rPr>
                <w:rFonts w:cs="Arial"/>
                <w:sz w:val="16"/>
                <w:szCs w:val="16"/>
              </w:rPr>
              <w:t>Prior Findings</w:t>
            </w:r>
          </w:p>
        </w:tc>
        <w:tc>
          <w:tcPr>
            <w:tcW w:w="810" w:type="dxa"/>
            <w:vAlign w:val="center"/>
          </w:tcPr>
          <w:p w14:paraId="2AD24F68" w14:textId="55CAF325" w:rsidR="000B7CB4" w:rsidRPr="001241B8" w:rsidRDefault="000B7CB4" w:rsidP="00AC51F3">
            <w:pPr>
              <w:jc w:val="center"/>
              <w:rPr>
                <w:rFonts w:cs="Arial"/>
                <w:sz w:val="16"/>
                <w:szCs w:val="16"/>
              </w:rPr>
            </w:pPr>
            <w:r w:rsidRPr="001241B8">
              <w:rPr>
                <w:rFonts w:cs="Arial"/>
                <w:sz w:val="16"/>
                <w:szCs w:val="16"/>
              </w:rPr>
              <w:t>CAP In Process</w:t>
            </w:r>
            <w:r w:rsidR="00341F7F" w:rsidRPr="001241B8">
              <w:rPr>
                <w:rFonts w:cs="Arial"/>
                <w:sz w:val="16"/>
                <w:szCs w:val="16"/>
              </w:rPr>
              <w:t xml:space="preserve"> </w:t>
            </w:r>
          </w:p>
        </w:tc>
        <w:tc>
          <w:tcPr>
            <w:tcW w:w="1080" w:type="dxa"/>
            <w:vAlign w:val="center"/>
          </w:tcPr>
          <w:p w14:paraId="613D0C5D" w14:textId="77777777" w:rsidR="000B7CB4" w:rsidRPr="001241B8" w:rsidRDefault="000B7CB4" w:rsidP="00FE054C">
            <w:pPr>
              <w:jc w:val="center"/>
              <w:rPr>
                <w:rFonts w:cs="Arial"/>
                <w:sz w:val="16"/>
                <w:szCs w:val="16"/>
              </w:rPr>
            </w:pPr>
            <w:r w:rsidRPr="001241B8">
              <w:rPr>
                <w:rFonts w:cs="Arial"/>
                <w:sz w:val="16"/>
                <w:szCs w:val="16"/>
              </w:rPr>
              <w:t xml:space="preserve"> CAP Implemented</w:t>
            </w:r>
            <w:r w:rsidR="00800D92" w:rsidRPr="001241B8">
              <w:rPr>
                <w:rFonts w:cs="Arial"/>
                <w:sz w:val="16"/>
                <w:szCs w:val="16"/>
                <w:vertAlign w:val="superscript"/>
              </w:rPr>
              <w:t>1</w:t>
            </w:r>
          </w:p>
        </w:tc>
        <w:tc>
          <w:tcPr>
            <w:tcW w:w="879" w:type="dxa"/>
            <w:vAlign w:val="center"/>
          </w:tcPr>
          <w:p w14:paraId="7E1045D7" w14:textId="77777777" w:rsidR="000B7CB4" w:rsidRPr="001241B8" w:rsidRDefault="000B7CB4" w:rsidP="00FE054C">
            <w:pPr>
              <w:jc w:val="center"/>
              <w:rPr>
                <w:rFonts w:cs="Arial"/>
                <w:sz w:val="16"/>
                <w:szCs w:val="16"/>
              </w:rPr>
            </w:pPr>
            <w:r w:rsidRPr="001241B8">
              <w:rPr>
                <w:rFonts w:cs="Arial"/>
                <w:sz w:val="16"/>
                <w:szCs w:val="16"/>
              </w:rPr>
              <w:t>Un-resolved</w:t>
            </w:r>
          </w:p>
        </w:tc>
        <w:tc>
          <w:tcPr>
            <w:tcW w:w="831" w:type="dxa"/>
            <w:vAlign w:val="center"/>
          </w:tcPr>
          <w:p w14:paraId="51544530" w14:textId="77777777" w:rsidR="000B7CB4" w:rsidRPr="001241B8" w:rsidRDefault="000B7CB4" w:rsidP="000900A8">
            <w:pPr>
              <w:jc w:val="center"/>
              <w:rPr>
                <w:rFonts w:cs="Arial"/>
                <w:sz w:val="16"/>
                <w:szCs w:val="16"/>
              </w:rPr>
            </w:pPr>
            <w:r w:rsidRPr="001241B8">
              <w:rPr>
                <w:rFonts w:cs="Arial"/>
                <w:sz w:val="16"/>
                <w:szCs w:val="16"/>
              </w:rPr>
              <w:t>Resolved</w:t>
            </w:r>
            <w:r w:rsidR="000900A8" w:rsidRPr="001241B8">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15FA29A2" w:rsidR="000B7CB4" w:rsidRPr="0063342A" w:rsidRDefault="006F05D9" w:rsidP="00495E52">
            <w:pPr>
              <w:jc w:val="center"/>
              <w:rPr>
                <w:rFonts w:cs="Arial"/>
                <w:sz w:val="16"/>
                <w:szCs w:val="16"/>
                <w:highlight w:val="yellow"/>
              </w:rPr>
            </w:pPr>
            <w:r w:rsidRPr="00F11F58">
              <w:rPr>
                <w:rFonts w:cs="Arial"/>
                <w:sz w:val="16"/>
                <w:szCs w:val="16"/>
              </w:rPr>
              <w:t>4</w:t>
            </w:r>
            <w:r w:rsidR="00F11F58" w:rsidRPr="00F11F58">
              <w:rPr>
                <w:rFonts w:cs="Arial"/>
                <w:sz w:val="16"/>
                <w:szCs w:val="16"/>
              </w:rPr>
              <w:t>8</w:t>
            </w:r>
          </w:p>
        </w:tc>
        <w:tc>
          <w:tcPr>
            <w:tcW w:w="990" w:type="dxa"/>
            <w:vAlign w:val="center"/>
          </w:tcPr>
          <w:p w14:paraId="3C74ABFA" w14:textId="7403C78B" w:rsidR="000B7CB4" w:rsidRPr="00510819" w:rsidRDefault="00E374BE" w:rsidP="00495E52">
            <w:pPr>
              <w:jc w:val="center"/>
              <w:rPr>
                <w:rFonts w:cs="Arial"/>
                <w:sz w:val="16"/>
                <w:szCs w:val="16"/>
              </w:rPr>
            </w:pPr>
            <w:r w:rsidRPr="00510819">
              <w:rPr>
                <w:rFonts w:cs="Arial"/>
                <w:sz w:val="16"/>
                <w:szCs w:val="16"/>
              </w:rPr>
              <w:t>$</w:t>
            </w:r>
            <w:r w:rsidR="00510819" w:rsidRPr="00510819">
              <w:rPr>
                <w:rFonts w:cs="Arial"/>
                <w:sz w:val="16"/>
                <w:szCs w:val="16"/>
              </w:rPr>
              <w:t>32,341</w:t>
            </w:r>
          </w:p>
        </w:tc>
        <w:tc>
          <w:tcPr>
            <w:tcW w:w="678" w:type="dxa"/>
            <w:vAlign w:val="center"/>
          </w:tcPr>
          <w:p w14:paraId="62F65728" w14:textId="5FDB02AA" w:rsidR="000B7CB4" w:rsidRPr="008B3F50" w:rsidRDefault="009B2178" w:rsidP="00495E52">
            <w:pPr>
              <w:jc w:val="center"/>
              <w:rPr>
                <w:rFonts w:cs="Arial"/>
                <w:sz w:val="16"/>
                <w:szCs w:val="16"/>
              </w:rPr>
            </w:pPr>
            <w:r w:rsidRPr="008B3F50">
              <w:rPr>
                <w:rFonts w:cs="Arial"/>
                <w:sz w:val="16"/>
                <w:szCs w:val="16"/>
              </w:rPr>
              <w:t>8</w:t>
            </w:r>
          </w:p>
        </w:tc>
        <w:tc>
          <w:tcPr>
            <w:tcW w:w="672" w:type="dxa"/>
            <w:vAlign w:val="center"/>
          </w:tcPr>
          <w:p w14:paraId="1F7A825C" w14:textId="4D178E84" w:rsidR="000B7CB4" w:rsidRPr="008B3F50" w:rsidRDefault="00122714" w:rsidP="00495E52">
            <w:pPr>
              <w:jc w:val="center"/>
              <w:rPr>
                <w:rFonts w:cs="Arial"/>
                <w:sz w:val="16"/>
                <w:szCs w:val="16"/>
              </w:rPr>
            </w:pPr>
            <w:r w:rsidRPr="008B3F50">
              <w:rPr>
                <w:rFonts w:cs="Arial"/>
                <w:sz w:val="16"/>
                <w:szCs w:val="16"/>
              </w:rPr>
              <w:t>1</w:t>
            </w:r>
            <w:r w:rsidR="00B34BED">
              <w:rPr>
                <w:rFonts w:cs="Arial"/>
                <w:sz w:val="16"/>
                <w:szCs w:val="16"/>
              </w:rPr>
              <w:t>1</w:t>
            </w:r>
          </w:p>
        </w:tc>
        <w:tc>
          <w:tcPr>
            <w:tcW w:w="810" w:type="dxa"/>
            <w:vAlign w:val="center"/>
          </w:tcPr>
          <w:p w14:paraId="39E7BB52" w14:textId="3EE94AE7" w:rsidR="00531A96" w:rsidRPr="001241B8" w:rsidRDefault="006B77DD" w:rsidP="00495E52">
            <w:pPr>
              <w:jc w:val="center"/>
              <w:rPr>
                <w:rFonts w:cs="Arial"/>
                <w:sz w:val="16"/>
                <w:szCs w:val="16"/>
              </w:rPr>
            </w:pPr>
            <w:r w:rsidRPr="001241B8">
              <w:rPr>
                <w:rFonts w:cs="Arial"/>
                <w:sz w:val="16"/>
                <w:szCs w:val="16"/>
              </w:rPr>
              <w:t>5</w:t>
            </w:r>
          </w:p>
        </w:tc>
        <w:tc>
          <w:tcPr>
            <w:tcW w:w="1080" w:type="dxa"/>
            <w:vAlign w:val="center"/>
          </w:tcPr>
          <w:p w14:paraId="0A09FF9A" w14:textId="13DEE25F" w:rsidR="00F75C63" w:rsidRPr="001241B8" w:rsidRDefault="006B77DD" w:rsidP="00F75C63">
            <w:pPr>
              <w:jc w:val="center"/>
              <w:rPr>
                <w:rFonts w:cs="Arial"/>
                <w:sz w:val="16"/>
                <w:szCs w:val="16"/>
              </w:rPr>
            </w:pPr>
            <w:r w:rsidRPr="001241B8">
              <w:rPr>
                <w:rFonts w:cs="Arial"/>
                <w:sz w:val="16"/>
                <w:szCs w:val="16"/>
              </w:rPr>
              <w:t>1</w:t>
            </w:r>
            <w:r w:rsidR="00190436" w:rsidRPr="001241B8">
              <w:rPr>
                <w:rFonts w:cs="Arial"/>
                <w:sz w:val="16"/>
                <w:szCs w:val="16"/>
              </w:rPr>
              <w:t>4</w:t>
            </w:r>
          </w:p>
        </w:tc>
        <w:tc>
          <w:tcPr>
            <w:tcW w:w="879" w:type="dxa"/>
            <w:vAlign w:val="center"/>
          </w:tcPr>
          <w:p w14:paraId="3C9F5D02" w14:textId="60E7187F" w:rsidR="007254BA" w:rsidRPr="001241B8" w:rsidRDefault="00190436" w:rsidP="00E770AB">
            <w:pPr>
              <w:jc w:val="center"/>
              <w:rPr>
                <w:rFonts w:cs="Arial"/>
                <w:sz w:val="16"/>
                <w:szCs w:val="16"/>
              </w:rPr>
            </w:pPr>
            <w:r w:rsidRPr="001241B8">
              <w:rPr>
                <w:rFonts w:cs="Arial"/>
                <w:sz w:val="16"/>
                <w:szCs w:val="16"/>
              </w:rPr>
              <w:t>14</w:t>
            </w:r>
          </w:p>
        </w:tc>
        <w:tc>
          <w:tcPr>
            <w:tcW w:w="831" w:type="dxa"/>
            <w:vAlign w:val="center"/>
          </w:tcPr>
          <w:p w14:paraId="48BFFA0E" w14:textId="689F209D" w:rsidR="000B7CB4" w:rsidRPr="001241B8" w:rsidRDefault="00190436" w:rsidP="00495E52">
            <w:pPr>
              <w:jc w:val="center"/>
              <w:rPr>
                <w:rFonts w:cs="Arial"/>
                <w:sz w:val="16"/>
                <w:szCs w:val="16"/>
              </w:rPr>
            </w:pPr>
            <w:r w:rsidRPr="001241B8">
              <w:rPr>
                <w:rFonts w:cs="Arial"/>
                <w:sz w:val="16"/>
                <w:szCs w:val="16"/>
              </w:rPr>
              <w:t>5</w:t>
            </w:r>
          </w:p>
        </w:tc>
      </w:tr>
      <w:tr w:rsidR="00514C7C" w:rsidRPr="009F2941" w14:paraId="75A96D9B" w14:textId="77777777" w:rsidTr="00FC57D2">
        <w:trPr>
          <w:trHeight w:val="204"/>
          <w:jc w:val="center"/>
        </w:trPr>
        <w:tc>
          <w:tcPr>
            <w:tcW w:w="2604" w:type="dxa"/>
            <w:vAlign w:val="center"/>
          </w:tcPr>
          <w:p w14:paraId="3D05AD3C" w14:textId="77777777" w:rsidR="00514C7C" w:rsidRPr="009F2941" w:rsidRDefault="00514C7C" w:rsidP="00FC57D2">
            <w:pPr>
              <w:rPr>
                <w:rFonts w:cs="Arial"/>
                <w:sz w:val="16"/>
                <w:szCs w:val="16"/>
              </w:rPr>
            </w:pPr>
            <w:r w:rsidRPr="009F2941">
              <w:rPr>
                <w:rFonts w:cs="Arial"/>
                <w:sz w:val="16"/>
                <w:szCs w:val="16"/>
              </w:rPr>
              <w:t>Environmental Protection (DEP)</w:t>
            </w:r>
          </w:p>
        </w:tc>
        <w:tc>
          <w:tcPr>
            <w:tcW w:w="858" w:type="dxa"/>
            <w:vAlign w:val="center"/>
          </w:tcPr>
          <w:p w14:paraId="1DD3BE6D" w14:textId="77777777" w:rsidR="00514C7C" w:rsidRPr="0063342A" w:rsidRDefault="00514C7C" w:rsidP="00FC57D2">
            <w:pPr>
              <w:jc w:val="center"/>
              <w:rPr>
                <w:rFonts w:cs="Arial"/>
                <w:sz w:val="16"/>
                <w:szCs w:val="16"/>
                <w:highlight w:val="yellow"/>
              </w:rPr>
            </w:pPr>
            <w:r w:rsidRPr="00F11F58">
              <w:rPr>
                <w:rFonts w:cs="Arial"/>
                <w:sz w:val="16"/>
                <w:szCs w:val="16"/>
              </w:rPr>
              <w:t>32</w:t>
            </w:r>
          </w:p>
        </w:tc>
        <w:tc>
          <w:tcPr>
            <w:tcW w:w="990" w:type="dxa"/>
            <w:vAlign w:val="center"/>
          </w:tcPr>
          <w:p w14:paraId="5F3D1717" w14:textId="77777777" w:rsidR="00514C7C" w:rsidRPr="0063342A" w:rsidRDefault="00514C7C" w:rsidP="00FC57D2">
            <w:pPr>
              <w:jc w:val="center"/>
              <w:rPr>
                <w:rFonts w:cs="Arial"/>
                <w:sz w:val="16"/>
                <w:szCs w:val="16"/>
                <w:highlight w:val="yellow"/>
              </w:rPr>
            </w:pPr>
            <w:r w:rsidRPr="00510819">
              <w:rPr>
                <w:rFonts w:cs="Arial"/>
                <w:sz w:val="16"/>
                <w:szCs w:val="16"/>
              </w:rPr>
              <w:t>$116</w:t>
            </w:r>
          </w:p>
        </w:tc>
        <w:tc>
          <w:tcPr>
            <w:tcW w:w="678" w:type="dxa"/>
            <w:vAlign w:val="center"/>
          </w:tcPr>
          <w:p w14:paraId="45ABAFBC" w14:textId="77777777" w:rsidR="00514C7C" w:rsidRPr="008B3F50" w:rsidRDefault="00514C7C" w:rsidP="00FC57D2">
            <w:pPr>
              <w:jc w:val="center"/>
              <w:rPr>
                <w:rFonts w:cs="Arial"/>
                <w:sz w:val="16"/>
                <w:szCs w:val="16"/>
              </w:rPr>
            </w:pPr>
            <w:r w:rsidRPr="008B3F50">
              <w:rPr>
                <w:rFonts w:cs="Arial"/>
                <w:sz w:val="16"/>
                <w:szCs w:val="16"/>
              </w:rPr>
              <w:t>2</w:t>
            </w:r>
          </w:p>
        </w:tc>
        <w:tc>
          <w:tcPr>
            <w:tcW w:w="672" w:type="dxa"/>
            <w:vAlign w:val="center"/>
          </w:tcPr>
          <w:p w14:paraId="6681AC17" w14:textId="77777777" w:rsidR="00514C7C" w:rsidRPr="008B3F50" w:rsidRDefault="00514C7C" w:rsidP="00FC57D2">
            <w:pPr>
              <w:jc w:val="center"/>
              <w:rPr>
                <w:rFonts w:cs="Arial"/>
                <w:sz w:val="16"/>
                <w:szCs w:val="16"/>
              </w:rPr>
            </w:pPr>
            <w:r w:rsidRPr="008B3F50">
              <w:rPr>
                <w:rFonts w:cs="Arial"/>
                <w:sz w:val="16"/>
                <w:szCs w:val="16"/>
              </w:rPr>
              <w:t>2</w:t>
            </w:r>
          </w:p>
        </w:tc>
        <w:tc>
          <w:tcPr>
            <w:tcW w:w="810" w:type="dxa"/>
            <w:vAlign w:val="center"/>
          </w:tcPr>
          <w:p w14:paraId="17B3E4AC" w14:textId="1CA3B2C8" w:rsidR="00514C7C" w:rsidRPr="001241B8" w:rsidRDefault="00190436" w:rsidP="00FC57D2">
            <w:pPr>
              <w:jc w:val="center"/>
              <w:rPr>
                <w:rFonts w:cs="Arial"/>
                <w:sz w:val="16"/>
                <w:szCs w:val="16"/>
              </w:rPr>
            </w:pPr>
            <w:r w:rsidRPr="001241B8">
              <w:rPr>
                <w:rFonts w:cs="Arial"/>
                <w:sz w:val="16"/>
                <w:szCs w:val="16"/>
              </w:rPr>
              <w:t>0</w:t>
            </w:r>
          </w:p>
        </w:tc>
        <w:tc>
          <w:tcPr>
            <w:tcW w:w="1080" w:type="dxa"/>
            <w:vAlign w:val="center"/>
          </w:tcPr>
          <w:p w14:paraId="6B5846B1" w14:textId="4F0E52AF" w:rsidR="00514C7C" w:rsidRPr="001241B8" w:rsidRDefault="00190436" w:rsidP="00FC57D2">
            <w:pPr>
              <w:jc w:val="center"/>
              <w:rPr>
                <w:rFonts w:cs="Arial"/>
                <w:sz w:val="16"/>
                <w:szCs w:val="16"/>
              </w:rPr>
            </w:pPr>
            <w:r w:rsidRPr="001241B8">
              <w:rPr>
                <w:rFonts w:cs="Arial"/>
                <w:sz w:val="16"/>
                <w:szCs w:val="16"/>
              </w:rPr>
              <w:t>4</w:t>
            </w:r>
          </w:p>
        </w:tc>
        <w:tc>
          <w:tcPr>
            <w:tcW w:w="879" w:type="dxa"/>
            <w:vAlign w:val="center"/>
          </w:tcPr>
          <w:p w14:paraId="349CD496" w14:textId="7386EDF8" w:rsidR="00514C7C" w:rsidRPr="001241B8" w:rsidRDefault="00190436" w:rsidP="00FC57D2">
            <w:pPr>
              <w:jc w:val="center"/>
              <w:rPr>
                <w:rFonts w:cs="Arial"/>
                <w:sz w:val="16"/>
                <w:szCs w:val="16"/>
              </w:rPr>
            </w:pPr>
            <w:r w:rsidRPr="001241B8">
              <w:rPr>
                <w:rFonts w:cs="Arial"/>
                <w:sz w:val="16"/>
                <w:szCs w:val="16"/>
              </w:rPr>
              <w:t>4</w:t>
            </w:r>
          </w:p>
        </w:tc>
        <w:tc>
          <w:tcPr>
            <w:tcW w:w="831" w:type="dxa"/>
            <w:vAlign w:val="center"/>
          </w:tcPr>
          <w:p w14:paraId="7F9441B3" w14:textId="1A64409A" w:rsidR="00514C7C" w:rsidRPr="001241B8" w:rsidRDefault="00190436" w:rsidP="00FC57D2">
            <w:pPr>
              <w:jc w:val="center"/>
              <w:rPr>
                <w:rFonts w:cs="Arial"/>
                <w:sz w:val="16"/>
                <w:szCs w:val="16"/>
              </w:rPr>
            </w:pPr>
            <w:r w:rsidRPr="001241B8">
              <w:rPr>
                <w:rFonts w:cs="Arial"/>
                <w:sz w:val="16"/>
                <w:szCs w:val="16"/>
              </w:rPr>
              <w:t>0</w:t>
            </w:r>
          </w:p>
        </w:tc>
      </w:tr>
      <w:tr w:rsidR="0092716A" w:rsidRPr="009F2941" w14:paraId="7A8F4144" w14:textId="77777777" w:rsidTr="002466CA">
        <w:trPr>
          <w:jc w:val="center"/>
        </w:trPr>
        <w:tc>
          <w:tcPr>
            <w:tcW w:w="2604" w:type="dxa"/>
          </w:tcPr>
          <w:p w14:paraId="0E9CB5D6" w14:textId="77777777" w:rsidR="0092716A" w:rsidRPr="009F2941" w:rsidRDefault="0092716A" w:rsidP="002466CA">
            <w:pPr>
              <w:rPr>
                <w:rFonts w:cs="Arial"/>
                <w:sz w:val="16"/>
                <w:szCs w:val="16"/>
              </w:rPr>
            </w:pPr>
            <w:r w:rsidRPr="009F2941">
              <w:rPr>
                <w:rFonts w:cs="Arial"/>
                <w:sz w:val="16"/>
                <w:szCs w:val="16"/>
              </w:rPr>
              <w:t>Labor and Industry (L&amp;I)</w:t>
            </w:r>
          </w:p>
        </w:tc>
        <w:tc>
          <w:tcPr>
            <w:tcW w:w="858" w:type="dxa"/>
            <w:vAlign w:val="center"/>
          </w:tcPr>
          <w:p w14:paraId="2CF87CC7" w14:textId="416D05DD" w:rsidR="0092716A" w:rsidRPr="0063342A" w:rsidRDefault="006F05D9" w:rsidP="002466CA">
            <w:pPr>
              <w:jc w:val="center"/>
              <w:rPr>
                <w:rFonts w:cs="Arial"/>
                <w:sz w:val="16"/>
                <w:szCs w:val="16"/>
                <w:highlight w:val="yellow"/>
              </w:rPr>
            </w:pPr>
            <w:r w:rsidRPr="00F11F58">
              <w:rPr>
                <w:rFonts w:cs="Arial"/>
                <w:sz w:val="16"/>
                <w:szCs w:val="16"/>
              </w:rPr>
              <w:t>33</w:t>
            </w:r>
          </w:p>
        </w:tc>
        <w:tc>
          <w:tcPr>
            <w:tcW w:w="990" w:type="dxa"/>
            <w:vAlign w:val="center"/>
          </w:tcPr>
          <w:p w14:paraId="53D7B44F" w14:textId="47DDFB1F" w:rsidR="0092716A" w:rsidRPr="00510819" w:rsidRDefault="00E374BE" w:rsidP="002466CA">
            <w:pPr>
              <w:jc w:val="center"/>
              <w:rPr>
                <w:rFonts w:cs="Arial"/>
                <w:sz w:val="16"/>
                <w:szCs w:val="16"/>
              </w:rPr>
            </w:pPr>
            <w:r w:rsidRPr="00510819">
              <w:rPr>
                <w:rFonts w:cs="Arial"/>
                <w:sz w:val="16"/>
                <w:szCs w:val="16"/>
              </w:rPr>
              <w:t>$</w:t>
            </w:r>
            <w:r w:rsidR="00510819" w:rsidRPr="00510819">
              <w:rPr>
                <w:rFonts w:cs="Arial"/>
                <w:sz w:val="16"/>
                <w:szCs w:val="16"/>
              </w:rPr>
              <w:t>30,928</w:t>
            </w:r>
          </w:p>
        </w:tc>
        <w:tc>
          <w:tcPr>
            <w:tcW w:w="678" w:type="dxa"/>
            <w:vAlign w:val="center"/>
          </w:tcPr>
          <w:p w14:paraId="152D289F" w14:textId="3D923166" w:rsidR="0092716A" w:rsidRPr="008B3F50" w:rsidRDefault="00C81D28" w:rsidP="002466CA">
            <w:pPr>
              <w:jc w:val="center"/>
              <w:rPr>
                <w:rFonts w:cs="Arial"/>
                <w:sz w:val="16"/>
                <w:szCs w:val="16"/>
              </w:rPr>
            </w:pPr>
            <w:r w:rsidRPr="008B3F50">
              <w:rPr>
                <w:rFonts w:cs="Arial"/>
                <w:sz w:val="16"/>
                <w:szCs w:val="16"/>
              </w:rPr>
              <w:t>2</w:t>
            </w:r>
          </w:p>
        </w:tc>
        <w:tc>
          <w:tcPr>
            <w:tcW w:w="672" w:type="dxa"/>
            <w:vAlign w:val="center"/>
          </w:tcPr>
          <w:p w14:paraId="007C2126" w14:textId="5CA336C2" w:rsidR="0092716A" w:rsidRPr="008B3F50" w:rsidRDefault="00893980" w:rsidP="002466CA">
            <w:pPr>
              <w:jc w:val="center"/>
              <w:rPr>
                <w:rFonts w:cs="Arial"/>
                <w:sz w:val="16"/>
                <w:szCs w:val="16"/>
              </w:rPr>
            </w:pPr>
            <w:r>
              <w:rPr>
                <w:rFonts w:cs="Arial"/>
                <w:sz w:val="16"/>
                <w:szCs w:val="16"/>
              </w:rPr>
              <w:t>0</w:t>
            </w:r>
          </w:p>
        </w:tc>
        <w:tc>
          <w:tcPr>
            <w:tcW w:w="810" w:type="dxa"/>
            <w:vAlign w:val="center"/>
          </w:tcPr>
          <w:p w14:paraId="351069ED" w14:textId="6D9A1C26" w:rsidR="0092716A" w:rsidRPr="001241B8" w:rsidRDefault="00EE6A96" w:rsidP="002466CA">
            <w:pPr>
              <w:jc w:val="center"/>
              <w:rPr>
                <w:rFonts w:cs="Arial"/>
                <w:sz w:val="16"/>
                <w:szCs w:val="16"/>
              </w:rPr>
            </w:pPr>
            <w:r>
              <w:rPr>
                <w:rFonts w:cs="Arial"/>
                <w:sz w:val="16"/>
                <w:szCs w:val="16"/>
              </w:rPr>
              <w:t>0</w:t>
            </w:r>
          </w:p>
        </w:tc>
        <w:tc>
          <w:tcPr>
            <w:tcW w:w="1080" w:type="dxa"/>
            <w:vAlign w:val="center"/>
          </w:tcPr>
          <w:p w14:paraId="51BC68A3" w14:textId="4490054C" w:rsidR="0092716A" w:rsidRPr="001241B8" w:rsidRDefault="00EE6A96" w:rsidP="002466CA">
            <w:pPr>
              <w:jc w:val="center"/>
              <w:rPr>
                <w:rFonts w:cs="Arial"/>
                <w:sz w:val="16"/>
                <w:szCs w:val="16"/>
              </w:rPr>
            </w:pPr>
            <w:r>
              <w:rPr>
                <w:rFonts w:cs="Arial"/>
                <w:sz w:val="16"/>
                <w:szCs w:val="16"/>
              </w:rPr>
              <w:t>2</w:t>
            </w:r>
          </w:p>
        </w:tc>
        <w:tc>
          <w:tcPr>
            <w:tcW w:w="879" w:type="dxa"/>
            <w:vAlign w:val="center"/>
          </w:tcPr>
          <w:p w14:paraId="44071BC1" w14:textId="2DE50EAD" w:rsidR="0092716A" w:rsidRPr="001241B8" w:rsidRDefault="00190436" w:rsidP="002466CA">
            <w:pPr>
              <w:jc w:val="center"/>
              <w:rPr>
                <w:rFonts w:cs="Arial"/>
                <w:sz w:val="16"/>
                <w:szCs w:val="16"/>
              </w:rPr>
            </w:pPr>
            <w:r w:rsidRPr="001241B8">
              <w:rPr>
                <w:rFonts w:cs="Arial"/>
                <w:sz w:val="16"/>
                <w:szCs w:val="16"/>
              </w:rPr>
              <w:t>2</w:t>
            </w:r>
          </w:p>
        </w:tc>
        <w:tc>
          <w:tcPr>
            <w:tcW w:w="831" w:type="dxa"/>
            <w:vAlign w:val="center"/>
          </w:tcPr>
          <w:p w14:paraId="5FC097DF" w14:textId="4770DAAA" w:rsidR="00FA05B8" w:rsidRPr="001241B8" w:rsidRDefault="00190436" w:rsidP="00FA05B8">
            <w:pPr>
              <w:jc w:val="center"/>
              <w:rPr>
                <w:rFonts w:cs="Arial"/>
                <w:sz w:val="16"/>
                <w:szCs w:val="16"/>
              </w:rPr>
            </w:pPr>
            <w:r w:rsidRPr="001241B8">
              <w:rPr>
                <w:rFonts w:cs="Arial"/>
                <w:sz w:val="16"/>
                <w:szCs w:val="16"/>
              </w:rPr>
              <w:t>0</w:t>
            </w:r>
          </w:p>
        </w:tc>
      </w:tr>
      <w:tr w:rsidR="0092716A" w:rsidRPr="009F2941" w14:paraId="02A828D1" w14:textId="77777777" w:rsidTr="0092716A">
        <w:trPr>
          <w:jc w:val="center"/>
        </w:trPr>
        <w:tc>
          <w:tcPr>
            <w:tcW w:w="2604" w:type="dxa"/>
          </w:tcPr>
          <w:p w14:paraId="33BFC8C8" w14:textId="77777777" w:rsidR="00C71BA6" w:rsidRPr="009F2941" w:rsidRDefault="00C71BA6" w:rsidP="00495E52">
            <w:pPr>
              <w:rPr>
                <w:rFonts w:cs="Arial"/>
                <w:sz w:val="16"/>
                <w:szCs w:val="16"/>
              </w:rPr>
            </w:pPr>
            <w:r w:rsidRPr="009F2941">
              <w:rPr>
                <w:rFonts w:cs="Arial"/>
                <w:sz w:val="16"/>
                <w:szCs w:val="16"/>
              </w:rPr>
              <w:t>Transportation (PennDOT)</w:t>
            </w:r>
          </w:p>
        </w:tc>
        <w:tc>
          <w:tcPr>
            <w:tcW w:w="858" w:type="dxa"/>
            <w:vAlign w:val="center"/>
          </w:tcPr>
          <w:p w14:paraId="5F866238" w14:textId="612CC155" w:rsidR="00C71BA6" w:rsidRPr="0063342A" w:rsidRDefault="006F05D9" w:rsidP="00495E52">
            <w:pPr>
              <w:jc w:val="center"/>
              <w:rPr>
                <w:rFonts w:cs="Arial"/>
                <w:sz w:val="16"/>
                <w:szCs w:val="16"/>
                <w:highlight w:val="yellow"/>
              </w:rPr>
            </w:pPr>
            <w:r w:rsidRPr="00F11F58">
              <w:rPr>
                <w:rFonts w:cs="Arial"/>
                <w:sz w:val="16"/>
                <w:szCs w:val="16"/>
              </w:rPr>
              <w:t>20</w:t>
            </w:r>
          </w:p>
        </w:tc>
        <w:tc>
          <w:tcPr>
            <w:tcW w:w="990" w:type="dxa"/>
            <w:vAlign w:val="center"/>
          </w:tcPr>
          <w:p w14:paraId="4172D5B6" w14:textId="5598C210" w:rsidR="00C71BA6" w:rsidRPr="00510819" w:rsidRDefault="00E374BE" w:rsidP="00495E52">
            <w:pPr>
              <w:jc w:val="center"/>
              <w:rPr>
                <w:rFonts w:cs="Arial"/>
                <w:sz w:val="16"/>
                <w:szCs w:val="16"/>
              </w:rPr>
            </w:pPr>
            <w:r w:rsidRPr="00510819">
              <w:rPr>
                <w:rFonts w:cs="Arial"/>
                <w:sz w:val="16"/>
                <w:szCs w:val="16"/>
              </w:rPr>
              <w:t>$</w:t>
            </w:r>
            <w:r w:rsidR="00510819" w:rsidRPr="00510819">
              <w:rPr>
                <w:rFonts w:cs="Arial"/>
                <w:sz w:val="16"/>
                <w:szCs w:val="16"/>
              </w:rPr>
              <w:t>2,471</w:t>
            </w:r>
          </w:p>
        </w:tc>
        <w:tc>
          <w:tcPr>
            <w:tcW w:w="678" w:type="dxa"/>
            <w:vAlign w:val="center"/>
          </w:tcPr>
          <w:p w14:paraId="6D7D7903" w14:textId="1D2DAE5E" w:rsidR="00C71BA6" w:rsidRPr="008B3F50" w:rsidRDefault="008B3F50" w:rsidP="00495E52">
            <w:pPr>
              <w:jc w:val="center"/>
              <w:rPr>
                <w:rFonts w:cs="Arial"/>
                <w:sz w:val="16"/>
                <w:szCs w:val="16"/>
              </w:rPr>
            </w:pPr>
            <w:r w:rsidRPr="008B3F50">
              <w:rPr>
                <w:rFonts w:cs="Arial"/>
                <w:sz w:val="16"/>
                <w:szCs w:val="16"/>
              </w:rPr>
              <w:t>1</w:t>
            </w:r>
          </w:p>
        </w:tc>
        <w:tc>
          <w:tcPr>
            <w:tcW w:w="672" w:type="dxa"/>
            <w:vAlign w:val="center"/>
          </w:tcPr>
          <w:p w14:paraId="01985663" w14:textId="627F497E" w:rsidR="00C71BA6" w:rsidRPr="008B3F50" w:rsidRDefault="008B3F50" w:rsidP="00495E52">
            <w:pPr>
              <w:jc w:val="center"/>
              <w:rPr>
                <w:rFonts w:cs="Arial"/>
                <w:sz w:val="16"/>
                <w:szCs w:val="16"/>
              </w:rPr>
            </w:pPr>
            <w:r w:rsidRPr="008B3F50">
              <w:rPr>
                <w:rFonts w:cs="Arial"/>
                <w:sz w:val="16"/>
                <w:szCs w:val="16"/>
              </w:rPr>
              <w:t>2</w:t>
            </w:r>
          </w:p>
        </w:tc>
        <w:tc>
          <w:tcPr>
            <w:tcW w:w="810" w:type="dxa"/>
            <w:vAlign w:val="center"/>
          </w:tcPr>
          <w:p w14:paraId="4C36D5D4" w14:textId="69151991" w:rsidR="00C71BA6" w:rsidRPr="001241B8" w:rsidRDefault="001241B8" w:rsidP="00495E52">
            <w:pPr>
              <w:jc w:val="center"/>
              <w:rPr>
                <w:rFonts w:cs="Arial"/>
                <w:sz w:val="16"/>
                <w:szCs w:val="16"/>
              </w:rPr>
            </w:pPr>
            <w:r w:rsidRPr="001241B8">
              <w:rPr>
                <w:rFonts w:cs="Arial"/>
                <w:sz w:val="16"/>
                <w:szCs w:val="16"/>
              </w:rPr>
              <w:t>0</w:t>
            </w:r>
          </w:p>
        </w:tc>
        <w:tc>
          <w:tcPr>
            <w:tcW w:w="1080" w:type="dxa"/>
            <w:vAlign w:val="center"/>
          </w:tcPr>
          <w:p w14:paraId="6EB5F2E4" w14:textId="6982B2E1" w:rsidR="00C71BA6" w:rsidRPr="001241B8" w:rsidRDefault="001241B8" w:rsidP="00495E52">
            <w:pPr>
              <w:jc w:val="center"/>
              <w:rPr>
                <w:rFonts w:cs="Arial"/>
                <w:sz w:val="16"/>
                <w:szCs w:val="16"/>
              </w:rPr>
            </w:pPr>
            <w:r w:rsidRPr="001241B8">
              <w:rPr>
                <w:rFonts w:cs="Arial"/>
                <w:sz w:val="16"/>
                <w:szCs w:val="16"/>
              </w:rPr>
              <w:t>3</w:t>
            </w:r>
          </w:p>
        </w:tc>
        <w:tc>
          <w:tcPr>
            <w:tcW w:w="879" w:type="dxa"/>
            <w:vAlign w:val="center"/>
          </w:tcPr>
          <w:p w14:paraId="55340811" w14:textId="56154E75" w:rsidR="00C71BA6" w:rsidRPr="001241B8" w:rsidRDefault="001241B8" w:rsidP="00495E52">
            <w:pPr>
              <w:jc w:val="center"/>
              <w:rPr>
                <w:rFonts w:cs="Arial"/>
                <w:sz w:val="16"/>
                <w:szCs w:val="16"/>
              </w:rPr>
            </w:pPr>
            <w:r w:rsidRPr="001241B8">
              <w:rPr>
                <w:rFonts w:cs="Arial"/>
                <w:sz w:val="16"/>
                <w:szCs w:val="16"/>
              </w:rPr>
              <w:t>1</w:t>
            </w:r>
          </w:p>
        </w:tc>
        <w:tc>
          <w:tcPr>
            <w:tcW w:w="831" w:type="dxa"/>
            <w:vAlign w:val="center"/>
          </w:tcPr>
          <w:p w14:paraId="48265C1A" w14:textId="0A6FCDDA" w:rsidR="00C71BA6" w:rsidRPr="001241B8" w:rsidRDefault="001241B8" w:rsidP="00495E52">
            <w:pPr>
              <w:jc w:val="center"/>
              <w:rPr>
                <w:rFonts w:cs="Arial"/>
                <w:sz w:val="16"/>
                <w:szCs w:val="16"/>
              </w:rPr>
            </w:pPr>
            <w:r w:rsidRPr="001241B8">
              <w:rPr>
                <w:rFonts w:cs="Arial"/>
                <w:sz w:val="16"/>
                <w:szCs w:val="16"/>
              </w:rPr>
              <w:t>2</w:t>
            </w:r>
          </w:p>
        </w:tc>
      </w:tr>
      <w:tr w:rsidR="00514C7C" w:rsidRPr="009F2941" w14:paraId="176E97A1" w14:textId="77777777" w:rsidTr="00FC57D2">
        <w:trPr>
          <w:jc w:val="center"/>
        </w:trPr>
        <w:tc>
          <w:tcPr>
            <w:tcW w:w="2604" w:type="dxa"/>
          </w:tcPr>
          <w:p w14:paraId="683141D2" w14:textId="77777777" w:rsidR="00514C7C" w:rsidRPr="009F2941" w:rsidRDefault="00514C7C" w:rsidP="00FC57D2">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44B70AA0" w14:textId="77777777" w:rsidR="00514C7C" w:rsidRPr="00510819" w:rsidRDefault="00514C7C" w:rsidP="00FC57D2">
            <w:pPr>
              <w:jc w:val="center"/>
              <w:rPr>
                <w:rFonts w:cs="Arial"/>
                <w:sz w:val="16"/>
                <w:szCs w:val="16"/>
              </w:rPr>
            </w:pPr>
            <w:r w:rsidRPr="00510819">
              <w:rPr>
                <w:rFonts w:cs="Arial"/>
                <w:sz w:val="16"/>
                <w:szCs w:val="16"/>
              </w:rPr>
              <w:t>-</w:t>
            </w:r>
          </w:p>
        </w:tc>
        <w:tc>
          <w:tcPr>
            <w:tcW w:w="990" w:type="dxa"/>
            <w:vAlign w:val="center"/>
          </w:tcPr>
          <w:p w14:paraId="3D1F8733" w14:textId="77777777" w:rsidR="00514C7C" w:rsidRPr="00510819" w:rsidRDefault="00514C7C" w:rsidP="00FC57D2">
            <w:pPr>
              <w:jc w:val="center"/>
              <w:rPr>
                <w:rFonts w:cs="Arial"/>
                <w:sz w:val="16"/>
                <w:szCs w:val="16"/>
              </w:rPr>
            </w:pPr>
            <w:r w:rsidRPr="00510819">
              <w:rPr>
                <w:rFonts w:cs="Arial"/>
                <w:sz w:val="16"/>
                <w:szCs w:val="16"/>
              </w:rPr>
              <w:t>-</w:t>
            </w:r>
          </w:p>
        </w:tc>
        <w:tc>
          <w:tcPr>
            <w:tcW w:w="678" w:type="dxa"/>
            <w:vAlign w:val="center"/>
          </w:tcPr>
          <w:p w14:paraId="7D9278A7" w14:textId="77777777" w:rsidR="00514C7C" w:rsidRPr="008B3F50" w:rsidRDefault="00514C7C" w:rsidP="00FC57D2">
            <w:pPr>
              <w:jc w:val="center"/>
              <w:rPr>
                <w:rFonts w:cs="Arial"/>
                <w:sz w:val="16"/>
                <w:szCs w:val="16"/>
              </w:rPr>
            </w:pPr>
            <w:r w:rsidRPr="008B3F50">
              <w:rPr>
                <w:rFonts w:cs="Arial"/>
                <w:sz w:val="16"/>
                <w:szCs w:val="16"/>
              </w:rPr>
              <w:t>1</w:t>
            </w:r>
          </w:p>
        </w:tc>
        <w:tc>
          <w:tcPr>
            <w:tcW w:w="672" w:type="dxa"/>
            <w:vAlign w:val="center"/>
          </w:tcPr>
          <w:p w14:paraId="772BA9A8" w14:textId="77777777" w:rsidR="00514C7C" w:rsidRPr="008B3F50" w:rsidRDefault="00514C7C" w:rsidP="00FC57D2">
            <w:pPr>
              <w:jc w:val="center"/>
              <w:rPr>
                <w:rFonts w:cs="Arial"/>
                <w:sz w:val="16"/>
                <w:szCs w:val="16"/>
              </w:rPr>
            </w:pPr>
            <w:r w:rsidRPr="008B3F50">
              <w:rPr>
                <w:rFonts w:cs="Arial"/>
                <w:sz w:val="16"/>
                <w:szCs w:val="16"/>
              </w:rPr>
              <w:t>2</w:t>
            </w:r>
          </w:p>
        </w:tc>
        <w:tc>
          <w:tcPr>
            <w:tcW w:w="810" w:type="dxa"/>
            <w:vAlign w:val="center"/>
          </w:tcPr>
          <w:p w14:paraId="61189022" w14:textId="7E38D485" w:rsidR="00514C7C" w:rsidRPr="001241B8" w:rsidRDefault="001241B8" w:rsidP="00FC57D2">
            <w:pPr>
              <w:jc w:val="center"/>
              <w:rPr>
                <w:rFonts w:cs="Arial"/>
                <w:sz w:val="16"/>
                <w:szCs w:val="16"/>
              </w:rPr>
            </w:pPr>
            <w:r w:rsidRPr="001241B8">
              <w:rPr>
                <w:rFonts w:cs="Arial"/>
                <w:sz w:val="16"/>
                <w:szCs w:val="16"/>
              </w:rPr>
              <w:t>0</w:t>
            </w:r>
          </w:p>
        </w:tc>
        <w:tc>
          <w:tcPr>
            <w:tcW w:w="1080" w:type="dxa"/>
            <w:vAlign w:val="center"/>
          </w:tcPr>
          <w:p w14:paraId="065E5D2B" w14:textId="587EF53E" w:rsidR="00514C7C" w:rsidRPr="001241B8" w:rsidRDefault="001241B8" w:rsidP="00FC57D2">
            <w:pPr>
              <w:jc w:val="center"/>
              <w:rPr>
                <w:rFonts w:cs="Arial"/>
                <w:sz w:val="16"/>
                <w:szCs w:val="16"/>
              </w:rPr>
            </w:pPr>
            <w:r w:rsidRPr="001241B8">
              <w:rPr>
                <w:rFonts w:cs="Arial"/>
                <w:sz w:val="16"/>
                <w:szCs w:val="16"/>
              </w:rPr>
              <w:t>3</w:t>
            </w:r>
          </w:p>
        </w:tc>
        <w:tc>
          <w:tcPr>
            <w:tcW w:w="879" w:type="dxa"/>
            <w:vAlign w:val="center"/>
          </w:tcPr>
          <w:p w14:paraId="6D28F4EA" w14:textId="3EDBFDA3" w:rsidR="00514C7C" w:rsidRPr="001241B8" w:rsidRDefault="001241B8" w:rsidP="00FC57D2">
            <w:pPr>
              <w:jc w:val="center"/>
              <w:rPr>
                <w:rFonts w:cs="Arial"/>
                <w:sz w:val="16"/>
                <w:szCs w:val="16"/>
              </w:rPr>
            </w:pPr>
            <w:r w:rsidRPr="001241B8">
              <w:rPr>
                <w:rFonts w:cs="Arial"/>
                <w:sz w:val="16"/>
                <w:szCs w:val="16"/>
              </w:rPr>
              <w:t>2</w:t>
            </w:r>
          </w:p>
        </w:tc>
        <w:tc>
          <w:tcPr>
            <w:tcW w:w="831" w:type="dxa"/>
            <w:vAlign w:val="center"/>
          </w:tcPr>
          <w:p w14:paraId="57489AFC" w14:textId="05E30F11" w:rsidR="00514C7C" w:rsidRPr="001241B8" w:rsidRDefault="001241B8" w:rsidP="00FC57D2">
            <w:pPr>
              <w:jc w:val="center"/>
              <w:rPr>
                <w:rFonts w:cs="Arial"/>
                <w:sz w:val="16"/>
                <w:szCs w:val="16"/>
              </w:rPr>
            </w:pPr>
            <w:r w:rsidRPr="001241B8">
              <w:rPr>
                <w:rFonts w:cs="Arial"/>
                <w:sz w:val="16"/>
                <w:szCs w:val="16"/>
              </w:rPr>
              <w:t>1</w:t>
            </w:r>
          </w:p>
        </w:tc>
      </w:tr>
      <w:tr w:rsidR="009B2178" w:rsidRPr="009F2941" w14:paraId="1399CFEF" w14:textId="77777777" w:rsidTr="00933160">
        <w:trPr>
          <w:jc w:val="center"/>
        </w:trPr>
        <w:tc>
          <w:tcPr>
            <w:tcW w:w="2604" w:type="dxa"/>
          </w:tcPr>
          <w:p w14:paraId="15A9F39B" w14:textId="77777777" w:rsidR="009B2178" w:rsidRPr="009F2941" w:rsidRDefault="009B2178" w:rsidP="00933160">
            <w:pPr>
              <w:rPr>
                <w:rFonts w:cs="Arial"/>
                <w:sz w:val="16"/>
                <w:szCs w:val="16"/>
              </w:rPr>
            </w:pPr>
            <w:r w:rsidRPr="009F2941">
              <w:rPr>
                <w:rFonts w:cs="Arial"/>
                <w:sz w:val="16"/>
                <w:szCs w:val="16"/>
              </w:rPr>
              <w:t>Pennsylvania Commission on Crime and Delinquency (PCCD)</w:t>
            </w:r>
          </w:p>
        </w:tc>
        <w:tc>
          <w:tcPr>
            <w:tcW w:w="858" w:type="dxa"/>
            <w:vAlign w:val="center"/>
          </w:tcPr>
          <w:p w14:paraId="33F3462B" w14:textId="5E6B5D62" w:rsidR="009B2178" w:rsidRPr="004F17FA" w:rsidRDefault="006F05D9" w:rsidP="00933160">
            <w:pPr>
              <w:jc w:val="center"/>
              <w:rPr>
                <w:rFonts w:cs="Arial"/>
                <w:sz w:val="16"/>
                <w:szCs w:val="16"/>
              </w:rPr>
            </w:pPr>
            <w:r w:rsidRPr="004F17FA">
              <w:rPr>
                <w:rFonts w:cs="Arial"/>
                <w:sz w:val="16"/>
                <w:szCs w:val="16"/>
              </w:rPr>
              <w:t>2</w:t>
            </w:r>
            <w:r w:rsidR="004F17FA" w:rsidRPr="004F17FA">
              <w:rPr>
                <w:rFonts w:cs="Arial"/>
                <w:sz w:val="16"/>
                <w:szCs w:val="16"/>
              </w:rPr>
              <w:t>5</w:t>
            </w:r>
          </w:p>
        </w:tc>
        <w:tc>
          <w:tcPr>
            <w:tcW w:w="990" w:type="dxa"/>
            <w:vAlign w:val="center"/>
          </w:tcPr>
          <w:p w14:paraId="16D7B6B1" w14:textId="31F831E8" w:rsidR="009B2178" w:rsidRPr="004F17FA" w:rsidRDefault="006F05D9" w:rsidP="00933160">
            <w:pPr>
              <w:jc w:val="center"/>
              <w:rPr>
                <w:rFonts w:cs="Arial"/>
                <w:sz w:val="16"/>
                <w:szCs w:val="16"/>
              </w:rPr>
            </w:pPr>
            <w:r w:rsidRPr="004F17FA">
              <w:rPr>
                <w:rFonts w:cs="Arial"/>
                <w:sz w:val="16"/>
                <w:szCs w:val="16"/>
              </w:rPr>
              <w:t>$</w:t>
            </w:r>
            <w:r w:rsidR="004F17FA" w:rsidRPr="004F17FA">
              <w:rPr>
                <w:rFonts w:cs="Arial"/>
                <w:sz w:val="16"/>
                <w:szCs w:val="16"/>
              </w:rPr>
              <w:t>286</w:t>
            </w:r>
          </w:p>
        </w:tc>
        <w:tc>
          <w:tcPr>
            <w:tcW w:w="678" w:type="dxa"/>
            <w:vAlign w:val="center"/>
          </w:tcPr>
          <w:p w14:paraId="6C885A52" w14:textId="75E61ADF" w:rsidR="009B2178" w:rsidRPr="008B3F50" w:rsidRDefault="00C81D28" w:rsidP="00933160">
            <w:pPr>
              <w:jc w:val="center"/>
              <w:rPr>
                <w:rFonts w:cs="Arial"/>
                <w:sz w:val="16"/>
                <w:szCs w:val="16"/>
              </w:rPr>
            </w:pPr>
            <w:r w:rsidRPr="008B3F50">
              <w:rPr>
                <w:rFonts w:cs="Arial"/>
                <w:sz w:val="16"/>
                <w:szCs w:val="16"/>
              </w:rPr>
              <w:t>1</w:t>
            </w:r>
          </w:p>
        </w:tc>
        <w:tc>
          <w:tcPr>
            <w:tcW w:w="672" w:type="dxa"/>
            <w:vAlign w:val="center"/>
          </w:tcPr>
          <w:p w14:paraId="45FDFA91" w14:textId="3418821D" w:rsidR="009B2178" w:rsidRPr="008B3F50" w:rsidRDefault="00C81D28" w:rsidP="00933160">
            <w:pPr>
              <w:jc w:val="center"/>
              <w:rPr>
                <w:rFonts w:cs="Arial"/>
                <w:sz w:val="16"/>
                <w:szCs w:val="16"/>
              </w:rPr>
            </w:pPr>
            <w:r w:rsidRPr="008B3F50">
              <w:rPr>
                <w:rFonts w:cs="Arial"/>
                <w:sz w:val="16"/>
                <w:szCs w:val="16"/>
              </w:rPr>
              <w:t>1</w:t>
            </w:r>
          </w:p>
        </w:tc>
        <w:tc>
          <w:tcPr>
            <w:tcW w:w="810" w:type="dxa"/>
            <w:vAlign w:val="center"/>
          </w:tcPr>
          <w:p w14:paraId="3B827367" w14:textId="248BEC0B" w:rsidR="009B2178" w:rsidRPr="001241B8" w:rsidRDefault="001241B8" w:rsidP="00933160">
            <w:pPr>
              <w:jc w:val="center"/>
              <w:rPr>
                <w:rFonts w:cs="Arial"/>
                <w:sz w:val="16"/>
                <w:szCs w:val="16"/>
              </w:rPr>
            </w:pPr>
            <w:r w:rsidRPr="001241B8">
              <w:rPr>
                <w:rFonts w:cs="Arial"/>
                <w:sz w:val="16"/>
                <w:szCs w:val="16"/>
              </w:rPr>
              <w:t>0</w:t>
            </w:r>
          </w:p>
        </w:tc>
        <w:tc>
          <w:tcPr>
            <w:tcW w:w="1080" w:type="dxa"/>
            <w:vAlign w:val="center"/>
          </w:tcPr>
          <w:p w14:paraId="16921162" w14:textId="72C5AD07" w:rsidR="009B2178" w:rsidRPr="001241B8" w:rsidRDefault="001241B8" w:rsidP="00933160">
            <w:pPr>
              <w:jc w:val="center"/>
              <w:rPr>
                <w:rFonts w:cs="Arial"/>
                <w:sz w:val="16"/>
                <w:szCs w:val="16"/>
              </w:rPr>
            </w:pPr>
            <w:r w:rsidRPr="001241B8">
              <w:rPr>
                <w:rFonts w:cs="Arial"/>
                <w:sz w:val="16"/>
                <w:szCs w:val="16"/>
              </w:rPr>
              <w:t>2</w:t>
            </w:r>
          </w:p>
        </w:tc>
        <w:tc>
          <w:tcPr>
            <w:tcW w:w="879" w:type="dxa"/>
            <w:vAlign w:val="center"/>
          </w:tcPr>
          <w:p w14:paraId="7CB1A3B5" w14:textId="26EB1746" w:rsidR="009B2178" w:rsidRPr="001241B8" w:rsidRDefault="001241B8" w:rsidP="00933160">
            <w:pPr>
              <w:jc w:val="center"/>
              <w:rPr>
                <w:rFonts w:cs="Arial"/>
                <w:sz w:val="16"/>
                <w:szCs w:val="16"/>
              </w:rPr>
            </w:pPr>
            <w:r w:rsidRPr="001241B8">
              <w:rPr>
                <w:rFonts w:cs="Arial"/>
                <w:sz w:val="16"/>
                <w:szCs w:val="16"/>
              </w:rPr>
              <w:t>1</w:t>
            </w:r>
          </w:p>
        </w:tc>
        <w:tc>
          <w:tcPr>
            <w:tcW w:w="831" w:type="dxa"/>
            <w:vAlign w:val="center"/>
          </w:tcPr>
          <w:p w14:paraId="45E23F0E" w14:textId="23E89187" w:rsidR="009B2178" w:rsidRPr="001241B8" w:rsidRDefault="001241B8" w:rsidP="00933160">
            <w:pPr>
              <w:jc w:val="center"/>
              <w:rPr>
                <w:rFonts w:cs="Arial"/>
                <w:sz w:val="16"/>
                <w:szCs w:val="16"/>
              </w:rPr>
            </w:pPr>
            <w:r w:rsidRPr="001241B8">
              <w:rPr>
                <w:rFonts w:cs="Arial"/>
                <w:sz w:val="16"/>
                <w:szCs w:val="16"/>
              </w:rPr>
              <w:t>1</w:t>
            </w:r>
          </w:p>
        </w:tc>
      </w:tr>
      <w:tr w:rsidR="00127EA0" w:rsidRPr="009F2941" w14:paraId="4A136CD3" w14:textId="77777777" w:rsidTr="00F21B7D">
        <w:trPr>
          <w:trHeight w:val="249"/>
          <w:jc w:val="center"/>
        </w:trPr>
        <w:tc>
          <w:tcPr>
            <w:tcW w:w="2604" w:type="dxa"/>
          </w:tcPr>
          <w:p w14:paraId="6B79F4C1" w14:textId="59D87761" w:rsidR="00127EA0" w:rsidRPr="009F2941" w:rsidRDefault="00C81D28" w:rsidP="00F21B7D">
            <w:pPr>
              <w:rPr>
                <w:rFonts w:cs="Arial"/>
                <w:sz w:val="16"/>
                <w:szCs w:val="16"/>
              </w:rPr>
            </w:pPr>
            <w:r>
              <w:rPr>
                <w:rFonts w:cs="Arial"/>
                <w:sz w:val="16"/>
                <w:szCs w:val="16"/>
              </w:rPr>
              <w:t>Pennsylvania Emergency Management Agency (PEMA)</w:t>
            </w:r>
          </w:p>
        </w:tc>
        <w:tc>
          <w:tcPr>
            <w:tcW w:w="858" w:type="dxa"/>
            <w:vAlign w:val="center"/>
          </w:tcPr>
          <w:p w14:paraId="40AF87ED" w14:textId="61F61A6F" w:rsidR="00127EA0" w:rsidRPr="0063342A" w:rsidRDefault="00F11F58" w:rsidP="00F21B7D">
            <w:pPr>
              <w:jc w:val="center"/>
              <w:rPr>
                <w:rFonts w:cs="Arial"/>
                <w:sz w:val="16"/>
                <w:szCs w:val="16"/>
                <w:highlight w:val="yellow"/>
              </w:rPr>
            </w:pPr>
            <w:r w:rsidRPr="00F11F58">
              <w:rPr>
                <w:rFonts w:cs="Arial"/>
                <w:sz w:val="16"/>
                <w:szCs w:val="16"/>
              </w:rPr>
              <w:t>13</w:t>
            </w:r>
          </w:p>
        </w:tc>
        <w:tc>
          <w:tcPr>
            <w:tcW w:w="990" w:type="dxa"/>
            <w:vAlign w:val="center"/>
          </w:tcPr>
          <w:p w14:paraId="28FE53A9" w14:textId="54F265D1" w:rsidR="00127EA0" w:rsidRPr="0063342A" w:rsidRDefault="00510819" w:rsidP="00F21B7D">
            <w:pPr>
              <w:jc w:val="center"/>
              <w:rPr>
                <w:rFonts w:cs="Arial"/>
                <w:sz w:val="16"/>
                <w:szCs w:val="16"/>
                <w:highlight w:val="yellow"/>
              </w:rPr>
            </w:pPr>
            <w:r w:rsidRPr="00510819">
              <w:rPr>
                <w:rFonts w:cs="Arial"/>
                <w:sz w:val="16"/>
                <w:szCs w:val="16"/>
              </w:rPr>
              <w:t>$223</w:t>
            </w:r>
          </w:p>
        </w:tc>
        <w:tc>
          <w:tcPr>
            <w:tcW w:w="678" w:type="dxa"/>
            <w:vAlign w:val="center"/>
          </w:tcPr>
          <w:p w14:paraId="3FDC3597" w14:textId="10BF9CAD" w:rsidR="00127EA0" w:rsidRPr="008B3F50" w:rsidRDefault="008B3F50" w:rsidP="00F21B7D">
            <w:pPr>
              <w:jc w:val="center"/>
              <w:rPr>
                <w:rFonts w:cs="Arial"/>
                <w:sz w:val="16"/>
                <w:szCs w:val="16"/>
              </w:rPr>
            </w:pPr>
            <w:r w:rsidRPr="008B3F50">
              <w:rPr>
                <w:rFonts w:cs="Arial"/>
                <w:sz w:val="16"/>
                <w:szCs w:val="16"/>
              </w:rPr>
              <w:t>1</w:t>
            </w:r>
          </w:p>
        </w:tc>
        <w:tc>
          <w:tcPr>
            <w:tcW w:w="672" w:type="dxa"/>
            <w:vAlign w:val="center"/>
          </w:tcPr>
          <w:p w14:paraId="7E00A85C" w14:textId="7AFFB9B9" w:rsidR="00127EA0" w:rsidRPr="008B3F50" w:rsidRDefault="00893980" w:rsidP="00F21B7D">
            <w:pPr>
              <w:jc w:val="center"/>
              <w:rPr>
                <w:rFonts w:cs="Arial"/>
                <w:sz w:val="16"/>
                <w:szCs w:val="16"/>
              </w:rPr>
            </w:pPr>
            <w:r>
              <w:rPr>
                <w:rFonts w:cs="Arial"/>
                <w:sz w:val="16"/>
                <w:szCs w:val="16"/>
              </w:rPr>
              <w:t>0</w:t>
            </w:r>
          </w:p>
        </w:tc>
        <w:tc>
          <w:tcPr>
            <w:tcW w:w="810" w:type="dxa"/>
            <w:vAlign w:val="center"/>
          </w:tcPr>
          <w:p w14:paraId="7A47CEB3" w14:textId="2C23AB41" w:rsidR="00127EA0" w:rsidRPr="001241B8" w:rsidRDefault="001241B8" w:rsidP="00F21B7D">
            <w:pPr>
              <w:jc w:val="center"/>
              <w:rPr>
                <w:rFonts w:cs="Arial"/>
                <w:sz w:val="16"/>
                <w:szCs w:val="16"/>
              </w:rPr>
            </w:pPr>
            <w:r w:rsidRPr="001241B8">
              <w:rPr>
                <w:rFonts w:cs="Arial"/>
                <w:sz w:val="16"/>
                <w:szCs w:val="16"/>
              </w:rPr>
              <w:t>0</w:t>
            </w:r>
          </w:p>
        </w:tc>
        <w:tc>
          <w:tcPr>
            <w:tcW w:w="1080" w:type="dxa"/>
            <w:vAlign w:val="center"/>
          </w:tcPr>
          <w:p w14:paraId="2FD19DD8" w14:textId="6F6DB3D4" w:rsidR="00127EA0" w:rsidRPr="001241B8" w:rsidRDefault="001241B8" w:rsidP="00F21B7D">
            <w:pPr>
              <w:jc w:val="center"/>
              <w:rPr>
                <w:rFonts w:cs="Arial"/>
                <w:sz w:val="16"/>
                <w:szCs w:val="16"/>
              </w:rPr>
            </w:pPr>
            <w:r w:rsidRPr="001241B8">
              <w:rPr>
                <w:rFonts w:cs="Arial"/>
                <w:sz w:val="16"/>
                <w:szCs w:val="16"/>
              </w:rPr>
              <w:t>1</w:t>
            </w:r>
          </w:p>
        </w:tc>
        <w:tc>
          <w:tcPr>
            <w:tcW w:w="879" w:type="dxa"/>
            <w:vAlign w:val="center"/>
          </w:tcPr>
          <w:p w14:paraId="17A121D7" w14:textId="5E78B245" w:rsidR="00127EA0" w:rsidRPr="001241B8" w:rsidRDefault="00EE6A96" w:rsidP="00F21B7D">
            <w:pPr>
              <w:jc w:val="center"/>
              <w:rPr>
                <w:rFonts w:cs="Arial"/>
                <w:sz w:val="16"/>
                <w:szCs w:val="16"/>
              </w:rPr>
            </w:pPr>
            <w:r>
              <w:rPr>
                <w:rFonts w:cs="Arial"/>
                <w:sz w:val="16"/>
                <w:szCs w:val="16"/>
              </w:rPr>
              <w:t>0</w:t>
            </w:r>
          </w:p>
        </w:tc>
        <w:tc>
          <w:tcPr>
            <w:tcW w:w="831" w:type="dxa"/>
            <w:vAlign w:val="center"/>
          </w:tcPr>
          <w:p w14:paraId="1B9BFBB1" w14:textId="60BD6FD9" w:rsidR="00127EA0" w:rsidRPr="001241B8" w:rsidRDefault="00EE6A96" w:rsidP="00F21B7D">
            <w:pPr>
              <w:jc w:val="center"/>
              <w:rPr>
                <w:rFonts w:cs="Arial"/>
                <w:sz w:val="16"/>
                <w:szCs w:val="16"/>
              </w:rPr>
            </w:pPr>
            <w:r>
              <w:rPr>
                <w:rFonts w:cs="Arial"/>
                <w:sz w:val="16"/>
                <w:szCs w:val="16"/>
              </w:rPr>
              <w:t>1</w:t>
            </w:r>
          </w:p>
        </w:tc>
      </w:tr>
      <w:tr w:rsidR="0092716A" w:rsidRPr="009F2941" w14:paraId="01D260AC" w14:textId="77777777" w:rsidTr="0092716A">
        <w:trPr>
          <w:trHeight w:val="204"/>
          <w:jc w:val="center"/>
        </w:trPr>
        <w:tc>
          <w:tcPr>
            <w:tcW w:w="2604" w:type="dxa"/>
            <w:vAlign w:val="center"/>
          </w:tcPr>
          <w:p w14:paraId="7A542196" w14:textId="79BBB7B6" w:rsidR="000752DA" w:rsidRPr="009F2941" w:rsidRDefault="008B3F50" w:rsidP="00495E52">
            <w:pPr>
              <w:rPr>
                <w:rFonts w:cs="Arial"/>
                <w:sz w:val="16"/>
                <w:szCs w:val="16"/>
              </w:rPr>
            </w:pPr>
            <w:r>
              <w:rPr>
                <w:rFonts w:cs="Arial"/>
                <w:sz w:val="16"/>
                <w:szCs w:val="16"/>
              </w:rPr>
              <w:t>Pennsylvania Department of Education (PDE)</w:t>
            </w:r>
          </w:p>
        </w:tc>
        <w:tc>
          <w:tcPr>
            <w:tcW w:w="858" w:type="dxa"/>
            <w:vAlign w:val="center"/>
          </w:tcPr>
          <w:p w14:paraId="08997B72" w14:textId="2FC5D7EB" w:rsidR="000752DA" w:rsidRPr="0063342A" w:rsidRDefault="00F11F58" w:rsidP="00495E52">
            <w:pPr>
              <w:jc w:val="center"/>
              <w:rPr>
                <w:rFonts w:cs="Arial"/>
                <w:sz w:val="16"/>
                <w:szCs w:val="16"/>
                <w:highlight w:val="yellow"/>
              </w:rPr>
            </w:pPr>
            <w:r w:rsidRPr="00F11F58">
              <w:rPr>
                <w:rFonts w:cs="Arial"/>
                <w:sz w:val="16"/>
                <w:szCs w:val="16"/>
              </w:rPr>
              <w:t>44</w:t>
            </w:r>
          </w:p>
        </w:tc>
        <w:tc>
          <w:tcPr>
            <w:tcW w:w="990" w:type="dxa"/>
            <w:vAlign w:val="center"/>
          </w:tcPr>
          <w:p w14:paraId="032172F3" w14:textId="4AE05A12" w:rsidR="000752DA" w:rsidRPr="0063342A" w:rsidRDefault="00510819" w:rsidP="00495E52">
            <w:pPr>
              <w:jc w:val="center"/>
              <w:rPr>
                <w:rFonts w:cs="Arial"/>
                <w:sz w:val="16"/>
                <w:szCs w:val="16"/>
                <w:highlight w:val="yellow"/>
              </w:rPr>
            </w:pPr>
            <w:r w:rsidRPr="00510819">
              <w:rPr>
                <w:rFonts w:cs="Arial"/>
                <w:sz w:val="16"/>
                <w:szCs w:val="16"/>
              </w:rPr>
              <w:t>$2,669</w:t>
            </w:r>
          </w:p>
        </w:tc>
        <w:tc>
          <w:tcPr>
            <w:tcW w:w="678" w:type="dxa"/>
            <w:vAlign w:val="center"/>
          </w:tcPr>
          <w:p w14:paraId="35438009" w14:textId="3183BEA0" w:rsidR="000752DA" w:rsidRPr="008B3F50" w:rsidRDefault="008B3F50" w:rsidP="00495E52">
            <w:pPr>
              <w:jc w:val="center"/>
              <w:rPr>
                <w:rFonts w:cs="Arial"/>
                <w:sz w:val="16"/>
                <w:szCs w:val="16"/>
              </w:rPr>
            </w:pPr>
            <w:r w:rsidRPr="008B3F50">
              <w:rPr>
                <w:rFonts w:cs="Arial"/>
                <w:sz w:val="16"/>
                <w:szCs w:val="16"/>
              </w:rPr>
              <w:t>1</w:t>
            </w:r>
          </w:p>
        </w:tc>
        <w:tc>
          <w:tcPr>
            <w:tcW w:w="672" w:type="dxa"/>
            <w:vAlign w:val="center"/>
          </w:tcPr>
          <w:p w14:paraId="7993B61B" w14:textId="69CC431D" w:rsidR="000752DA" w:rsidRPr="008B3F50" w:rsidRDefault="00893980" w:rsidP="00495E52">
            <w:pPr>
              <w:jc w:val="center"/>
              <w:rPr>
                <w:rFonts w:cs="Arial"/>
                <w:sz w:val="16"/>
                <w:szCs w:val="16"/>
              </w:rPr>
            </w:pPr>
            <w:r>
              <w:rPr>
                <w:rFonts w:cs="Arial"/>
                <w:sz w:val="16"/>
                <w:szCs w:val="16"/>
              </w:rPr>
              <w:t>0</w:t>
            </w:r>
          </w:p>
        </w:tc>
        <w:tc>
          <w:tcPr>
            <w:tcW w:w="810" w:type="dxa"/>
            <w:vAlign w:val="center"/>
          </w:tcPr>
          <w:p w14:paraId="32BE1CAD" w14:textId="7B4B580B" w:rsidR="000752DA" w:rsidRPr="001241B8" w:rsidRDefault="00EE6A96" w:rsidP="00495E52">
            <w:pPr>
              <w:jc w:val="center"/>
              <w:rPr>
                <w:rFonts w:cs="Arial"/>
                <w:sz w:val="16"/>
                <w:szCs w:val="16"/>
              </w:rPr>
            </w:pPr>
            <w:r>
              <w:rPr>
                <w:rFonts w:cs="Arial"/>
                <w:sz w:val="16"/>
                <w:szCs w:val="16"/>
              </w:rPr>
              <w:t>0</w:t>
            </w:r>
          </w:p>
        </w:tc>
        <w:tc>
          <w:tcPr>
            <w:tcW w:w="1080" w:type="dxa"/>
            <w:vAlign w:val="center"/>
          </w:tcPr>
          <w:p w14:paraId="425EDDDB" w14:textId="30E04B13" w:rsidR="000752DA" w:rsidRPr="001241B8" w:rsidRDefault="00EE6A96" w:rsidP="00495E52">
            <w:pPr>
              <w:jc w:val="center"/>
              <w:rPr>
                <w:rFonts w:cs="Arial"/>
                <w:sz w:val="16"/>
                <w:szCs w:val="16"/>
              </w:rPr>
            </w:pPr>
            <w:r>
              <w:rPr>
                <w:rFonts w:cs="Arial"/>
                <w:sz w:val="16"/>
                <w:szCs w:val="16"/>
              </w:rPr>
              <w:t>1</w:t>
            </w:r>
          </w:p>
        </w:tc>
        <w:tc>
          <w:tcPr>
            <w:tcW w:w="879" w:type="dxa"/>
            <w:vAlign w:val="center"/>
          </w:tcPr>
          <w:p w14:paraId="4C71FF90" w14:textId="2C1438E0" w:rsidR="000752DA" w:rsidRPr="001241B8" w:rsidRDefault="001241B8" w:rsidP="00495E52">
            <w:pPr>
              <w:jc w:val="center"/>
              <w:rPr>
                <w:rFonts w:cs="Arial"/>
                <w:sz w:val="16"/>
                <w:szCs w:val="16"/>
              </w:rPr>
            </w:pPr>
            <w:r w:rsidRPr="001241B8">
              <w:rPr>
                <w:rFonts w:cs="Arial"/>
                <w:sz w:val="16"/>
                <w:szCs w:val="16"/>
              </w:rPr>
              <w:t>1</w:t>
            </w:r>
          </w:p>
        </w:tc>
        <w:tc>
          <w:tcPr>
            <w:tcW w:w="831" w:type="dxa"/>
            <w:vAlign w:val="center"/>
          </w:tcPr>
          <w:p w14:paraId="4C660B75" w14:textId="1ED6AB8A" w:rsidR="00FD76FA" w:rsidRPr="001241B8" w:rsidRDefault="001241B8" w:rsidP="00495E52">
            <w:pPr>
              <w:jc w:val="center"/>
              <w:rPr>
                <w:rFonts w:cs="Arial"/>
                <w:sz w:val="16"/>
                <w:szCs w:val="16"/>
              </w:rPr>
            </w:pPr>
            <w:r w:rsidRPr="001241B8">
              <w:rPr>
                <w:rFonts w:cs="Arial"/>
                <w:sz w:val="16"/>
                <w:szCs w:val="16"/>
              </w:rPr>
              <w:t>0</w:t>
            </w:r>
          </w:p>
        </w:tc>
      </w:tr>
    </w:tbl>
    <w:p w14:paraId="0F30BB50" w14:textId="77777777" w:rsidR="00CE75AE" w:rsidRPr="009F2941" w:rsidRDefault="00CE75AE" w:rsidP="00CE75AE">
      <w:pPr>
        <w:rPr>
          <w:rFonts w:cs="Arial"/>
          <w:sz w:val="20"/>
        </w:rPr>
      </w:pPr>
    </w:p>
    <w:p w14:paraId="5B8EAE86" w14:textId="77777777"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and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3D563DDE"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 xml:space="preserve">There are no </w:t>
      </w:r>
      <w:r w:rsidR="00A96C2D">
        <w:rPr>
          <w:rFonts w:cs="Arial"/>
          <w:sz w:val="18"/>
          <w:szCs w:val="18"/>
        </w:rPr>
        <w:t>assistance</w:t>
      </w:r>
      <w:r w:rsidR="0037128B" w:rsidRPr="009F2941">
        <w:rPr>
          <w:rFonts w:cs="Arial"/>
          <w:sz w:val="18"/>
          <w:szCs w:val="18"/>
        </w:rPr>
        <w:t xml:space="preserve"> programs or federal expenditures specifically associated with the Office of Administration.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77777777" w:rsidR="001E62DE" w:rsidRPr="009F2941" w:rsidRDefault="001E62DE"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37E63105">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23CAFDEB"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EE6A96">
        <w:rPr>
          <w:rFonts w:cs="Arial"/>
          <w:sz w:val="24"/>
          <w:szCs w:val="24"/>
        </w:rPr>
        <w:t>September</w:t>
      </w:r>
      <w:r w:rsidR="0063342A">
        <w:rPr>
          <w:rFonts w:cs="Arial"/>
          <w:sz w:val="24"/>
          <w:szCs w:val="24"/>
        </w:rPr>
        <w:t xml:space="preserve"> 30</w:t>
      </w:r>
      <w:r w:rsidR="00B019EE">
        <w:rPr>
          <w:rFonts w:cs="Arial"/>
          <w:sz w:val="24"/>
          <w:szCs w:val="24"/>
        </w:rPr>
        <w:t>, 2022</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46D70459" w:rsidR="001350E6" w:rsidRPr="00683346" w:rsidRDefault="00F10C34" w:rsidP="001350E6">
      <w:pPr>
        <w:pStyle w:val="ListParagraph"/>
        <w:numPr>
          <w:ilvl w:val="0"/>
          <w:numId w:val="7"/>
        </w:numPr>
        <w:jc w:val="both"/>
      </w:pPr>
      <w:r>
        <w:t>19</w:t>
      </w:r>
      <w:r w:rsidR="00A75B4A" w:rsidRPr="00683346">
        <w:t xml:space="preserve"> </w:t>
      </w:r>
      <w:r w:rsidR="00CE75AE" w:rsidRPr="00683346">
        <w:t xml:space="preserve">total findings reported: </w:t>
      </w:r>
      <w:r w:rsidR="006E2941" w:rsidRPr="00683346">
        <w:t>eight</w:t>
      </w:r>
      <w:r w:rsidR="00A75B4A" w:rsidRPr="00683346">
        <w:t xml:space="preserve"> </w:t>
      </w:r>
      <w:r w:rsidR="004C4446" w:rsidRPr="00683346">
        <w:t xml:space="preserve">for June 30, </w:t>
      </w:r>
      <w:proofErr w:type="gramStart"/>
      <w:r w:rsidR="00D912CD" w:rsidRPr="00683346">
        <w:t>20</w:t>
      </w:r>
      <w:r w:rsidR="009B2178" w:rsidRPr="00683346">
        <w:t>2</w:t>
      </w:r>
      <w:r w:rsidR="00683346" w:rsidRPr="00683346">
        <w:t>1</w:t>
      </w:r>
      <w:proofErr w:type="gramEnd"/>
      <w:r w:rsidR="00CE75AE" w:rsidRPr="00683346">
        <w:t xml:space="preserve"> and </w:t>
      </w:r>
      <w:r w:rsidR="003E274D" w:rsidRPr="00683346">
        <w:t>1</w:t>
      </w:r>
      <w:r w:rsidR="009526CE">
        <w:t>1</w:t>
      </w:r>
      <w:r w:rsidR="00A75B4A" w:rsidRPr="00683346">
        <w:t xml:space="preserve"> </w:t>
      </w:r>
      <w:r w:rsidR="004C4446" w:rsidRPr="00683346">
        <w:t xml:space="preserve">from </w:t>
      </w:r>
      <w:r w:rsidR="00CE75AE" w:rsidRPr="00683346">
        <w:t>prior year</w:t>
      </w:r>
      <w:r w:rsidR="004C4446" w:rsidRPr="00683346">
        <w:t>s</w:t>
      </w:r>
      <w:r w:rsidR="00CE75AE" w:rsidRPr="00683346">
        <w:t>.</w:t>
      </w:r>
    </w:p>
    <w:p w14:paraId="3D2E43CE" w14:textId="13AD631F" w:rsidR="001350E6" w:rsidRPr="00683346" w:rsidRDefault="001350E6" w:rsidP="001350E6">
      <w:pPr>
        <w:pStyle w:val="ListParagraph"/>
        <w:numPr>
          <w:ilvl w:val="0"/>
          <w:numId w:val="7"/>
        </w:numPr>
        <w:jc w:val="both"/>
      </w:pPr>
      <w:r w:rsidRPr="00683346">
        <w:t>The</w:t>
      </w:r>
      <w:r w:rsidR="0017656E">
        <w:t>re are no question</w:t>
      </w:r>
      <w:r w:rsidR="008977A1">
        <w:t>ed</w:t>
      </w:r>
      <w:r w:rsidR="0017656E">
        <w:t xml:space="preserve"> costs in the </w:t>
      </w:r>
      <w:r w:rsidR="004C4446" w:rsidRPr="00683346">
        <w:t xml:space="preserve">June 30, </w:t>
      </w:r>
      <w:proofErr w:type="gramStart"/>
      <w:r w:rsidR="00D912CD" w:rsidRPr="00683346">
        <w:t>20</w:t>
      </w:r>
      <w:r w:rsidR="009B2178" w:rsidRPr="00683346">
        <w:t>2</w:t>
      </w:r>
      <w:r w:rsidR="00683346" w:rsidRPr="00683346">
        <w:t>1</w:t>
      </w:r>
      <w:proofErr w:type="gramEnd"/>
      <w:r w:rsidRPr="00683346">
        <w:t xml:space="preserve"> findings</w:t>
      </w:r>
      <w:r w:rsidR="004B7494" w:rsidRPr="00683346">
        <w:t>.</w:t>
      </w:r>
    </w:p>
    <w:p w14:paraId="32EBFFF1" w14:textId="0CC6DAF0" w:rsidR="00DA0605" w:rsidRPr="00683346" w:rsidRDefault="00683346" w:rsidP="009B27F2">
      <w:pPr>
        <w:pStyle w:val="ListParagraph"/>
        <w:numPr>
          <w:ilvl w:val="0"/>
          <w:numId w:val="7"/>
        </w:numPr>
        <w:jc w:val="both"/>
      </w:pPr>
      <w:r w:rsidRPr="00683346">
        <w:t>Three</w:t>
      </w:r>
      <w:r w:rsidR="0039022C" w:rsidRPr="00683346">
        <w:t xml:space="preserve"> </w:t>
      </w:r>
      <w:r w:rsidR="001350E6" w:rsidRPr="00683346">
        <w:t xml:space="preserve">of the </w:t>
      </w:r>
      <w:r w:rsidR="004C4446" w:rsidRPr="00683346">
        <w:t xml:space="preserve">June 30, </w:t>
      </w:r>
      <w:proofErr w:type="gramStart"/>
      <w:r w:rsidR="00D912CD" w:rsidRPr="00683346">
        <w:t>20</w:t>
      </w:r>
      <w:r w:rsidR="009B2178" w:rsidRPr="00683346">
        <w:t>2</w:t>
      </w:r>
      <w:r w:rsidRPr="00683346">
        <w:t>1</w:t>
      </w:r>
      <w:proofErr w:type="gramEnd"/>
      <w:r w:rsidR="001350E6" w:rsidRPr="00683346">
        <w:t xml:space="preserve"> findings are classified as material weaknesses</w:t>
      </w:r>
      <w:r w:rsidR="009B27F2" w:rsidRPr="00683346">
        <w:t xml:space="preserve">. </w:t>
      </w:r>
      <w:r w:rsidR="0039022C" w:rsidRPr="00683346">
        <w:t xml:space="preserve"> </w:t>
      </w:r>
      <w:r w:rsidRPr="00683346">
        <w:t>Three</w:t>
      </w:r>
      <w:r w:rsidR="001E62DE" w:rsidRPr="00683346">
        <w:t xml:space="preserve"> </w:t>
      </w:r>
      <w:r w:rsidR="009B27F2" w:rsidRPr="00683346">
        <w:t xml:space="preserve">of the June 30, </w:t>
      </w:r>
      <w:proofErr w:type="gramStart"/>
      <w:r w:rsidR="009B27F2" w:rsidRPr="00683346">
        <w:t>20</w:t>
      </w:r>
      <w:r w:rsidR="009B2178" w:rsidRPr="00683346">
        <w:t>2</w:t>
      </w:r>
      <w:r w:rsidRPr="00683346">
        <w:t>1</w:t>
      </w:r>
      <w:proofErr w:type="gramEnd"/>
      <w:r w:rsidR="009B27F2" w:rsidRPr="00683346">
        <w:t xml:space="preserve"> findings are classified as </w:t>
      </w:r>
      <w:r w:rsidR="001350E6" w:rsidRPr="00683346">
        <w:t>material noncompliance.</w:t>
      </w:r>
    </w:p>
    <w:p w14:paraId="22C68CAE" w14:textId="77777777" w:rsidR="00A96ACF" w:rsidRPr="005013D9" w:rsidRDefault="00A96ACF" w:rsidP="00A96ACF">
      <w:pPr>
        <w:pStyle w:val="ListParagraph"/>
        <w:numPr>
          <w:ilvl w:val="0"/>
          <w:numId w:val="7"/>
        </w:numPr>
        <w:jc w:val="both"/>
      </w:pPr>
      <w:r w:rsidRPr="005013D9">
        <w:t xml:space="preserve">Although audit findings frequently </w:t>
      </w:r>
      <w:r w:rsidR="004C4446" w:rsidRPr="005013D9">
        <w:t>address</w:t>
      </w:r>
      <w:r w:rsidRPr="005013D9">
        <w:t xml:space="preserve"> multiple federal programs, the following program areas have been involved with some frequency in the past several audits:</w:t>
      </w:r>
    </w:p>
    <w:p w14:paraId="360FB7AB" w14:textId="77777777" w:rsidR="00A96ACF" w:rsidRPr="005013D9" w:rsidRDefault="00071AFB" w:rsidP="00A96ACF">
      <w:pPr>
        <w:pStyle w:val="ListParagraph"/>
        <w:numPr>
          <w:ilvl w:val="1"/>
          <w:numId w:val="7"/>
        </w:numPr>
        <w:jc w:val="both"/>
      </w:pPr>
      <w:r w:rsidRPr="005013D9">
        <w:t>Temporary Assistance for Needy Families (TANF)</w:t>
      </w:r>
    </w:p>
    <w:p w14:paraId="1405E767" w14:textId="3C12D7C2" w:rsidR="00A96ACF" w:rsidRDefault="00A96ACF" w:rsidP="00A96ACF">
      <w:pPr>
        <w:pStyle w:val="ListParagraph"/>
        <w:numPr>
          <w:ilvl w:val="1"/>
          <w:numId w:val="7"/>
        </w:numPr>
        <w:jc w:val="both"/>
      </w:pPr>
      <w:r w:rsidRPr="005013D9">
        <w:t>Supplemental Nutrition Assistance Program</w:t>
      </w:r>
      <w:r w:rsidR="00071AFB" w:rsidRPr="005013D9">
        <w:t xml:space="preserve"> (SNAP)</w:t>
      </w:r>
    </w:p>
    <w:p w14:paraId="39EBFBED" w14:textId="1971E3DB" w:rsidR="00973B6E" w:rsidRPr="005013D9" w:rsidRDefault="00973B6E" w:rsidP="00A96ACF">
      <w:pPr>
        <w:pStyle w:val="ListParagraph"/>
        <w:numPr>
          <w:ilvl w:val="1"/>
          <w:numId w:val="7"/>
        </w:numPr>
        <w:jc w:val="both"/>
      </w:pPr>
      <w:r>
        <w:t>Medicaid Cluster</w:t>
      </w:r>
    </w:p>
    <w:p w14:paraId="58C7FFBF" w14:textId="77777777" w:rsidR="00AF63C9" w:rsidRPr="0063342A" w:rsidRDefault="00AF63C9" w:rsidP="00A96ACF">
      <w:pPr>
        <w:jc w:val="both"/>
        <w:rPr>
          <w:highlight w:val="yellow"/>
        </w:rPr>
      </w:pPr>
    </w:p>
    <w:p w14:paraId="0BAB16D6" w14:textId="5916A86A" w:rsidR="001350E6" w:rsidRPr="005013D9" w:rsidRDefault="00516607" w:rsidP="00DA0605">
      <w:pPr>
        <w:jc w:val="both"/>
        <w:rPr>
          <w:i/>
        </w:rPr>
      </w:pPr>
      <w:r w:rsidRPr="005013D9">
        <w:rPr>
          <w:i/>
        </w:rPr>
        <w:t>Quarterly Update Information</w:t>
      </w:r>
      <w:r w:rsidR="004C4446" w:rsidRPr="005013D9">
        <w:rPr>
          <w:i/>
        </w:rPr>
        <w:t xml:space="preserve"> as of</w:t>
      </w:r>
      <w:r w:rsidR="00996FA7" w:rsidRPr="005013D9">
        <w:rPr>
          <w:i/>
        </w:rPr>
        <w:t xml:space="preserve"> </w:t>
      </w:r>
      <w:r w:rsidR="003E4897">
        <w:rPr>
          <w:i/>
        </w:rPr>
        <w:t>September</w:t>
      </w:r>
      <w:r w:rsidR="005013D9" w:rsidRPr="005013D9">
        <w:rPr>
          <w:i/>
        </w:rPr>
        <w:t xml:space="preserve"> 30</w:t>
      </w:r>
      <w:r w:rsidR="00B019EE" w:rsidRPr="005013D9">
        <w:rPr>
          <w:i/>
        </w:rPr>
        <w:t>, 2022</w:t>
      </w:r>
      <w:r w:rsidRPr="005013D9">
        <w:rPr>
          <w:i/>
        </w:rPr>
        <w:t>:</w:t>
      </w:r>
    </w:p>
    <w:p w14:paraId="3D97B80E" w14:textId="4DC800D5" w:rsidR="00943CE4" w:rsidRPr="005013D9" w:rsidRDefault="00A96FF3" w:rsidP="00A96FF3">
      <w:pPr>
        <w:pStyle w:val="ListParagraph"/>
        <w:numPr>
          <w:ilvl w:val="0"/>
          <w:numId w:val="7"/>
        </w:numPr>
        <w:jc w:val="both"/>
      </w:pPr>
      <w:r w:rsidRPr="005013D9">
        <w:t>D</w:t>
      </w:r>
      <w:r w:rsidR="00BD74A8" w:rsidRPr="005013D9">
        <w:t>HS</w:t>
      </w:r>
      <w:r w:rsidRPr="005013D9">
        <w:t xml:space="preserve"> indicated in the</w:t>
      </w:r>
      <w:r w:rsidR="00FB77A9" w:rsidRPr="005013D9">
        <w:t>ir quarterly status update</w:t>
      </w:r>
      <w:r w:rsidRPr="005013D9">
        <w:t xml:space="preserve"> that corrective action has been completed for </w:t>
      </w:r>
      <w:r w:rsidR="00C00098">
        <w:t>five</w:t>
      </w:r>
      <w:r w:rsidR="00A77207">
        <w:t xml:space="preserve"> </w:t>
      </w:r>
      <w:r w:rsidRPr="005013D9">
        <w:t xml:space="preserve">of the </w:t>
      </w:r>
      <w:r w:rsidR="004C4446" w:rsidRPr="005013D9">
        <w:t xml:space="preserve">June 30, </w:t>
      </w:r>
      <w:proofErr w:type="gramStart"/>
      <w:r w:rsidR="00D912CD" w:rsidRPr="005013D9">
        <w:t>20</w:t>
      </w:r>
      <w:r w:rsidR="009B2178" w:rsidRPr="005013D9">
        <w:t>2</w:t>
      </w:r>
      <w:r w:rsidR="005013D9" w:rsidRPr="005013D9">
        <w:t>1</w:t>
      </w:r>
      <w:proofErr w:type="gramEnd"/>
      <w:r w:rsidRPr="005013D9">
        <w:t xml:space="preserve"> findings</w:t>
      </w:r>
      <w:r w:rsidR="004A7A4A" w:rsidRPr="005013D9">
        <w:t>.</w:t>
      </w:r>
    </w:p>
    <w:p w14:paraId="176DB5A2" w14:textId="0EADFECC" w:rsidR="00A3120C" w:rsidRDefault="00943CE4" w:rsidP="00A60C1A">
      <w:pPr>
        <w:pStyle w:val="ListParagraph"/>
        <w:numPr>
          <w:ilvl w:val="0"/>
          <w:numId w:val="7"/>
        </w:numPr>
        <w:jc w:val="both"/>
      </w:pPr>
      <w:r w:rsidRPr="005013D9">
        <w:t xml:space="preserve">Of </w:t>
      </w:r>
      <w:r w:rsidR="00A77207">
        <w:t>1</w:t>
      </w:r>
      <w:r w:rsidR="00706C58">
        <w:t>4</w:t>
      </w:r>
      <w:r w:rsidRPr="005013D9">
        <w:t xml:space="preserve"> </w:t>
      </w:r>
      <w:r w:rsidR="00682FC0" w:rsidRPr="005013D9">
        <w:t>total</w:t>
      </w:r>
      <w:r w:rsidRPr="005013D9">
        <w:t xml:space="preserve"> findings being actively tracked through quarterly status updates, the corrective action for </w:t>
      </w:r>
      <w:r w:rsidR="005E3A0D">
        <w:t xml:space="preserve">nine </w:t>
      </w:r>
      <w:r w:rsidRPr="005013D9">
        <w:t>of them ha</w:t>
      </w:r>
      <w:r w:rsidR="0092368F" w:rsidRPr="005013D9">
        <w:t>s</w:t>
      </w:r>
      <w:r w:rsidRPr="005013D9">
        <w:t xml:space="preserve"> been completed according to D</w:t>
      </w:r>
      <w:r w:rsidR="004A3963" w:rsidRPr="005013D9">
        <w:t>HS</w:t>
      </w:r>
      <w:r w:rsidRPr="005013D9">
        <w:t>.</w:t>
      </w:r>
    </w:p>
    <w:p w14:paraId="2FD530B6" w14:textId="77777777" w:rsidR="00EE6A96" w:rsidRDefault="00EE6A96" w:rsidP="00EE6A96">
      <w:pPr>
        <w:pStyle w:val="ListParagraph"/>
        <w:numPr>
          <w:ilvl w:val="0"/>
          <w:numId w:val="7"/>
        </w:numPr>
        <w:jc w:val="both"/>
      </w:pPr>
      <w:r>
        <w:t>DHS reports to be progressing towards completing several CAPs.</w:t>
      </w:r>
    </w:p>
    <w:p w14:paraId="302EF869" w14:textId="4BEFDEE5" w:rsidR="00A60C1A" w:rsidRDefault="00A60C1A" w:rsidP="00A60C1A">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176F3982" w:rsidR="002D2A17" w:rsidRDefault="002D2A17" w:rsidP="00411617">
      <w:pPr>
        <w:jc w:val="both"/>
        <w:rPr>
          <w:rFonts w:cs="Arial"/>
          <w:sz w:val="24"/>
          <w:szCs w:val="24"/>
          <w:u w:val="single"/>
        </w:rPr>
      </w:pPr>
    </w:p>
    <w:p w14:paraId="20FDDC36" w14:textId="77777777" w:rsidR="00D91D04" w:rsidRDefault="00D91D04" w:rsidP="00411617">
      <w:pPr>
        <w:jc w:val="both"/>
        <w:rPr>
          <w:rFonts w:cs="Arial"/>
          <w:sz w:val="24"/>
          <w:szCs w:val="24"/>
          <w:u w:val="single"/>
        </w:rPr>
      </w:pPr>
    </w:p>
    <w:p w14:paraId="637EEC5B" w14:textId="5D47B83C" w:rsidR="002D2A17" w:rsidRDefault="002D2A17"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0375D7C9" w:rsidR="00210BBA" w:rsidRPr="009F2941" w:rsidRDefault="00957B52" w:rsidP="00CE75AE">
      <w:pPr>
        <w:jc w:val="both"/>
        <w:rPr>
          <w:rFonts w:cs="Arial"/>
          <w:sz w:val="24"/>
          <w:szCs w:val="24"/>
        </w:rPr>
      </w:pPr>
      <w:r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008E6A3C"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7B7CF030" w:rsidR="002D2A17" w:rsidRDefault="00D91D04" w:rsidP="002D2A17">
      <w:pPr>
        <w:jc w:val="both"/>
        <w:rPr>
          <w:rFonts w:cs="Arial"/>
          <w:sz w:val="24"/>
          <w:szCs w:val="24"/>
        </w:rPr>
      </w:pPr>
      <w:r w:rsidRPr="005E3A0D">
        <w:rPr>
          <w:rFonts w:cs="Arial"/>
          <w:sz w:val="24"/>
          <w:szCs w:val="24"/>
        </w:rPr>
        <w:t xml:space="preserve">During the quarter, </w:t>
      </w:r>
      <w:r>
        <w:rPr>
          <w:rFonts w:cs="Arial"/>
          <w:sz w:val="24"/>
          <w:szCs w:val="24"/>
        </w:rPr>
        <w:t>one</w:t>
      </w:r>
      <w:r w:rsidRPr="005E3A0D">
        <w:rPr>
          <w:rFonts w:cs="Arial"/>
          <w:sz w:val="24"/>
          <w:szCs w:val="24"/>
        </w:rPr>
        <w:t xml:space="preserve"> finding w</w:t>
      </w:r>
      <w:r>
        <w:rPr>
          <w:rFonts w:cs="Arial"/>
          <w:sz w:val="24"/>
          <w:szCs w:val="24"/>
        </w:rPr>
        <w:t>as</w:t>
      </w:r>
      <w:r w:rsidRPr="005E3A0D">
        <w:rPr>
          <w:rFonts w:cs="Arial"/>
          <w:sz w:val="24"/>
          <w:szCs w:val="24"/>
        </w:rPr>
        <w:t xml:space="preserve"> </w:t>
      </w:r>
      <w:r>
        <w:rPr>
          <w:rFonts w:cs="Arial"/>
          <w:sz w:val="24"/>
          <w:szCs w:val="24"/>
        </w:rPr>
        <w:t xml:space="preserve">resolved by a federal agency.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F1B73B0" w14:textId="6DB1DD2F" w:rsidR="005B2EDF" w:rsidRDefault="005B2EDF" w:rsidP="005B2EDF">
      <w:pPr>
        <w:jc w:val="both"/>
        <w:rPr>
          <w:rFonts w:cs="Arial"/>
          <w:sz w:val="24"/>
          <w:szCs w:val="24"/>
        </w:rPr>
      </w:pPr>
      <w:r>
        <w:rPr>
          <w:rFonts w:cs="Arial"/>
          <w:sz w:val="24"/>
          <w:szCs w:val="24"/>
        </w:rPr>
        <w:t>In conjunction with the fieldwork for the 2021-22 Single Audit, the auditors conduct</w:t>
      </w:r>
      <w:r w:rsidR="004A70AF">
        <w:rPr>
          <w:rFonts w:cs="Arial"/>
          <w:sz w:val="24"/>
          <w:szCs w:val="24"/>
        </w:rPr>
        <w:t>ed</w:t>
      </w:r>
      <w:r>
        <w:rPr>
          <w:rFonts w:cs="Arial"/>
          <w:sz w:val="24"/>
          <w:szCs w:val="24"/>
        </w:rPr>
        <w:t xml:space="preserve"> entrance conferences with various agencies that included discussing the 2020-21 findings.</w:t>
      </w:r>
      <w:r w:rsidRPr="003835BC">
        <w:rPr>
          <w:rFonts w:cs="Arial"/>
          <w:sz w:val="24"/>
          <w:szCs w:val="24"/>
        </w:rPr>
        <w:t xml:space="preserve"> </w:t>
      </w:r>
      <w:r>
        <w:rPr>
          <w:rFonts w:cs="Arial"/>
          <w:sz w:val="24"/>
          <w:szCs w:val="24"/>
        </w:rPr>
        <w:t xml:space="preserve"> A goal for these discussions </w:t>
      </w:r>
      <w:r w:rsidR="004A70AF">
        <w:rPr>
          <w:rFonts w:cs="Arial"/>
          <w:sz w:val="24"/>
          <w:szCs w:val="24"/>
        </w:rPr>
        <w:t>was</w:t>
      </w:r>
      <w:r>
        <w:rPr>
          <w:rFonts w:cs="Arial"/>
          <w:sz w:val="24"/>
          <w:szCs w:val="24"/>
        </w:rPr>
        <w:t xml:space="preserve"> to attempt to resolve issues in hopes of reducing the number of repeat findings in the future.  All the conferences </w:t>
      </w:r>
      <w:r w:rsidR="004A70AF">
        <w:rPr>
          <w:rFonts w:cs="Arial"/>
          <w:sz w:val="24"/>
          <w:szCs w:val="24"/>
        </w:rPr>
        <w:t xml:space="preserve">were </w:t>
      </w:r>
      <w:r>
        <w:rPr>
          <w:rFonts w:cs="Arial"/>
          <w:sz w:val="24"/>
          <w:szCs w:val="24"/>
        </w:rPr>
        <w:t xml:space="preserve">held remotely, but there is still good communication by all parties.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AF98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5B1A"/>
    <w:rsid w:val="00005D12"/>
    <w:rsid w:val="000107DC"/>
    <w:rsid w:val="00012648"/>
    <w:rsid w:val="00013496"/>
    <w:rsid w:val="000138C1"/>
    <w:rsid w:val="00015323"/>
    <w:rsid w:val="000164B3"/>
    <w:rsid w:val="00020A01"/>
    <w:rsid w:val="00021CA4"/>
    <w:rsid w:val="00024511"/>
    <w:rsid w:val="00027018"/>
    <w:rsid w:val="00027F36"/>
    <w:rsid w:val="000330A7"/>
    <w:rsid w:val="0003495E"/>
    <w:rsid w:val="0003697D"/>
    <w:rsid w:val="000377C8"/>
    <w:rsid w:val="000415A1"/>
    <w:rsid w:val="00046AB5"/>
    <w:rsid w:val="0005168B"/>
    <w:rsid w:val="00055101"/>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7656E"/>
    <w:rsid w:val="00180539"/>
    <w:rsid w:val="00182C6C"/>
    <w:rsid w:val="001844AD"/>
    <w:rsid w:val="001862E3"/>
    <w:rsid w:val="001900A7"/>
    <w:rsid w:val="00190436"/>
    <w:rsid w:val="00190E66"/>
    <w:rsid w:val="001914D5"/>
    <w:rsid w:val="0019201E"/>
    <w:rsid w:val="001953D6"/>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4897"/>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0D8"/>
    <w:rsid w:val="004908D9"/>
    <w:rsid w:val="00490D17"/>
    <w:rsid w:val="00494249"/>
    <w:rsid w:val="00495E52"/>
    <w:rsid w:val="00497ADF"/>
    <w:rsid w:val="004A2241"/>
    <w:rsid w:val="004A2480"/>
    <w:rsid w:val="004A3963"/>
    <w:rsid w:val="004A5423"/>
    <w:rsid w:val="004A54B6"/>
    <w:rsid w:val="004A70AF"/>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011B"/>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A0108"/>
    <w:rsid w:val="006A04BA"/>
    <w:rsid w:val="006A46D4"/>
    <w:rsid w:val="006A4B8E"/>
    <w:rsid w:val="006A5797"/>
    <w:rsid w:val="006B0209"/>
    <w:rsid w:val="006B3A76"/>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6B22"/>
    <w:rsid w:val="006F793C"/>
    <w:rsid w:val="006F7A60"/>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52A1"/>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3980"/>
    <w:rsid w:val="00894B68"/>
    <w:rsid w:val="00895FD1"/>
    <w:rsid w:val="008977A1"/>
    <w:rsid w:val="00897C4D"/>
    <w:rsid w:val="008A0FB9"/>
    <w:rsid w:val="008A2450"/>
    <w:rsid w:val="008A3148"/>
    <w:rsid w:val="008A347F"/>
    <w:rsid w:val="008A51F8"/>
    <w:rsid w:val="008A6816"/>
    <w:rsid w:val="008A6AB9"/>
    <w:rsid w:val="008B225D"/>
    <w:rsid w:val="008B2730"/>
    <w:rsid w:val="008B3F50"/>
    <w:rsid w:val="008B3FF6"/>
    <w:rsid w:val="008B4BE2"/>
    <w:rsid w:val="008B6E64"/>
    <w:rsid w:val="008B727D"/>
    <w:rsid w:val="008B7325"/>
    <w:rsid w:val="008C12FE"/>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63C9"/>
    <w:rsid w:val="00B00E58"/>
    <w:rsid w:val="00B019EE"/>
    <w:rsid w:val="00B03C04"/>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06E6"/>
    <w:rsid w:val="00D414ED"/>
    <w:rsid w:val="00D47371"/>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1D04"/>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C6E69"/>
    <w:rsid w:val="00ED079E"/>
    <w:rsid w:val="00ED4B87"/>
    <w:rsid w:val="00EE09E9"/>
    <w:rsid w:val="00EE261F"/>
    <w:rsid w:val="00EE38A7"/>
    <w:rsid w:val="00EE4B10"/>
    <w:rsid w:val="00EE5C3A"/>
    <w:rsid w:val="00EE6A96"/>
    <w:rsid w:val="00EF39E3"/>
    <w:rsid w:val="00EF500E"/>
    <w:rsid w:val="00EF586D"/>
    <w:rsid w:val="00EF63E8"/>
    <w:rsid w:val="00EF69E0"/>
    <w:rsid w:val="00EF7F12"/>
    <w:rsid w:val="00EF7FD5"/>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8EE"/>
    <w:rsid w:val="00FC09C7"/>
    <w:rsid w:val="00FC0F3E"/>
    <w:rsid w:val="00FC3698"/>
    <w:rsid w:val="00FD1594"/>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Sheet1!$A$2:$A$9</c:f>
              <c:strCache>
                <c:ptCount val="8"/>
                <c:pt idx="0">
                  <c:v>DHS</c:v>
                </c:pt>
                <c:pt idx="1">
                  <c:v>DEP</c:v>
                </c:pt>
                <c:pt idx="2">
                  <c:v>L&amp;I</c:v>
                </c:pt>
                <c:pt idx="3">
                  <c:v>PennDOT</c:v>
                </c:pt>
                <c:pt idx="4">
                  <c:v>OA</c:v>
                </c:pt>
                <c:pt idx="5">
                  <c:v>PCCD</c:v>
                </c:pt>
                <c:pt idx="6">
                  <c:v>PEMA</c:v>
                </c:pt>
                <c:pt idx="7">
                  <c:v>PDE</c:v>
                </c:pt>
              </c:strCache>
            </c:strRef>
          </c:cat>
          <c:val>
            <c:numRef>
              <c:f>Sheet1!$B$2:$B$9</c:f>
              <c:numCache>
                <c:formatCode>General</c:formatCode>
                <c:ptCount val="8"/>
                <c:pt idx="0">
                  <c:v>5</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Sheet1!$A$2:$A$9</c:f>
              <c:strCache>
                <c:ptCount val="8"/>
                <c:pt idx="0">
                  <c:v>DHS</c:v>
                </c:pt>
                <c:pt idx="1">
                  <c:v>DEP</c:v>
                </c:pt>
                <c:pt idx="2">
                  <c:v>L&amp;I</c:v>
                </c:pt>
                <c:pt idx="3">
                  <c:v>PennDOT</c:v>
                </c:pt>
                <c:pt idx="4">
                  <c:v>OA</c:v>
                </c:pt>
                <c:pt idx="5">
                  <c:v>PCCD</c:v>
                </c:pt>
                <c:pt idx="6">
                  <c:v>PEMA</c:v>
                </c:pt>
                <c:pt idx="7">
                  <c:v>PDE</c:v>
                </c:pt>
              </c:strCache>
            </c:strRef>
          </c:cat>
          <c:val>
            <c:numRef>
              <c:f>Sheet1!$C$2:$C$9</c:f>
              <c:numCache>
                <c:formatCode>General</c:formatCode>
                <c:ptCount val="8"/>
                <c:pt idx="0">
                  <c:v>14</c:v>
                </c:pt>
                <c:pt idx="1">
                  <c:v>4</c:v>
                </c:pt>
                <c:pt idx="2">
                  <c:v>2</c:v>
                </c:pt>
                <c:pt idx="3">
                  <c:v>3</c:v>
                </c:pt>
                <c:pt idx="4">
                  <c:v>3</c:v>
                </c:pt>
                <c:pt idx="5">
                  <c:v>2</c:v>
                </c:pt>
                <c:pt idx="6">
                  <c:v>1</c:v>
                </c:pt>
                <c:pt idx="7">
                  <c:v>1</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Sheet1!$A$2:$A$9</c:f>
              <c:strCache>
                <c:ptCount val="8"/>
                <c:pt idx="0">
                  <c:v>DHS</c:v>
                </c:pt>
                <c:pt idx="1">
                  <c:v>DEP</c:v>
                </c:pt>
                <c:pt idx="2">
                  <c:v>L&amp;I</c:v>
                </c:pt>
                <c:pt idx="3">
                  <c:v>PennDOT</c:v>
                </c:pt>
                <c:pt idx="4">
                  <c:v>OA</c:v>
                </c:pt>
                <c:pt idx="5">
                  <c:v>PCCD</c:v>
                </c:pt>
                <c:pt idx="6">
                  <c:v>PEMA</c:v>
                </c:pt>
                <c:pt idx="7">
                  <c:v>PDE</c:v>
                </c:pt>
              </c:strCache>
            </c:strRef>
          </c:cat>
          <c:val>
            <c:numRef>
              <c:f>Sheet1!$D$2:$D$9</c:f>
              <c:numCache>
                <c:formatCode>General</c:formatCode>
                <c:ptCount val="8"/>
                <c:pt idx="0">
                  <c:v>19</c:v>
                </c:pt>
                <c:pt idx="1">
                  <c:v>4</c:v>
                </c:pt>
                <c:pt idx="2">
                  <c:v>2</c:v>
                </c:pt>
                <c:pt idx="3">
                  <c:v>3</c:v>
                </c:pt>
                <c:pt idx="4">
                  <c:v>3</c:v>
                </c:pt>
                <c:pt idx="5">
                  <c:v>2</c:v>
                </c:pt>
                <c:pt idx="6">
                  <c:v>1</c:v>
                </c:pt>
                <c:pt idx="7">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2F3E3BA4-5629-42D9-B05F-7D34151FDFB2}"/>
</file>

<file path=customXml/itemProps3.xml><?xml version="1.0" encoding="utf-8"?>
<ds:datastoreItem xmlns:ds="http://schemas.openxmlformats.org/officeDocument/2006/customXml" ds:itemID="{03753417-6A2C-417C-9FE5-767ECC3615E6}"/>
</file>

<file path=customXml/itemProps4.xml><?xml version="1.0" encoding="utf-8"?>
<ds:datastoreItem xmlns:ds="http://schemas.openxmlformats.org/officeDocument/2006/customXml" ds:itemID="{3419BC71-D7A6-4557-A2F3-D43FB5F36B22}"/>
</file>

<file path=docProps/app.xml><?xml version="1.0" encoding="utf-8"?>
<Properties xmlns="http://schemas.openxmlformats.org/officeDocument/2006/extended-properties" xmlns:vt="http://schemas.openxmlformats.org/officeDocument/2006/docPropsVTypes">
  <Template>Memo (NEW - February 2011)</Template>
  <TotalTime>38</TotalTime>
  <Pages>5</Pages>
  <Words>1369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7</cp:revision>
  <cp:lastPrinted>2019-05-01T12:44:00Z</cp:lastPrinted>
  <dcterms:created xsi:type="dcterms:W3CDTF">2022-11-01T17:14:00Z</dcterms:created>
  <dcterms:modified xsi:type="dcterms:W3CDTF">2022-11-01T18:19:00Z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159300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